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6BF3" w14:textId="035583A2" w:rsidR="00E714DC" w:rsidRPr="001C2B14" w:rsidRDefault="001A590B" w:rsidP="00804A48">
      <w:pPr>
        <w:rPr>
          <w:rFonts w:cs="Arial"/>
          <w:b/>
          <w:sz w:val="22"/>
          <w:szCs w:val="22"/>
        </w:rPr>
      </w:pPr>
      <w:r w:rsidRPr="001C2B14">
        <w:rPr>
          <w:b/>
          <w:sz w:val="22"/>
          <w:szCs w:val="22"/>
        </w:rPr>
        <w:t>The Essex County Council (</w:t>
      </w:r>
      <w:bookmarkStart w:id="0" w:name="_Hlk28949539"/>
      <w:r w:rsidR="00C82E40" w:rsidRPr="001C2B14">
        <w:rPr>
          <w:b/>
          <w:sz w:val="22"/>
          <w:szCs w:val="22"/>
        </w:rPr>
        <w:t>Epping Forest</w:t>
      </w:r>
      <w:r w:rsidR="00A34DE2" w:rsidRPr="001C2B14">
        <w:rPr>
          <w:b/>
          <w:sz w:val="22"/>
          <w:szCs w:val="22"/>
        </w:rPr>
        <w:t xml:space="preserve"> District</w:t>
      </w:r>
      <w:bookmarkEnd w:id="0"/>
      <w:r w:rsidRPr="001C2B14">
        <w:rPr>
          <w:b/>
          <w:sz w:val="22"/>
          <w:szCs w:val="22"/>
        </w:rPr>
        <w:t xml:space="preserve">) (Prohibition of Waiting, Loading and Stopping) and (On-Street Parking Places) (Civil Enforcement Area) </w:t>
      </w:r>
      <w:r w:rsidR="00804A48" w:rsidRPr="001C2B14">
        <w:rPr>
          <w:b/>
          <w:sz w:val="22"/>
          <w:szCs w:val="22"/>
        </w:rPr>
        <w:t>(Amendment N</w:t>
      </w:r>
      <w:r w:rsidR="00006709">
        <w:rPr>
          <w:b/>
          <w:sz w:val="22"/>
          <w:szCs w:val="22"/>
        </w:rPr>
        <w:t>o.</w:t>
      </w:r>
      <w:r w:rsidR="004B28FB">
        <w:rPr>
          <w:b/>
          <w:sz w:val="22"/>
          <w:szCs w:val="22"/>
        </w:rPr>
        <w:t>19</w:t>
      </w:r>
      <w:r w:rsidR="009E6FFB">
        <w:rPr>
          <w:b/>
          <w:sz w:val="22"/>
          <w:szCs w:val="22"/>
        </w:rPr>
        <w:t xml:space="preserve"> part 1</w:t>
      </w:r>
      <w:r w:rsidR="00804A48" w:rsidRPr="001C2B14">
        <w:rPr>
          <w:b/>
          <w:sz w:val="22"/>
          <w:szCs w:val="22"/>
        </w:rPr>
        <w:t>) Order 202</w:t>
      </w:r>
      <w:r w:rsidR="009E32EE">
        <w:rPr>
          <w:b/>
          <w:sz w:val="22"/>
          <w:szCs w:val="22"/>
        </w:rPr>
        <w:t>2</w:t>
      </w:r>
    </w:p>
    <w:p w14:paraId="67C3F8DB" w14:textId="77777777" w:rsidR="00E714DC" w:rsidRPr="001C2B14" w:rsidRDefault="00E714DC" w:rsidP="00804A48">
      <w:pPr>
        <w:rPr>
          <w:rFonts w:cs="Arial"/>
          <w:b/>
          <w:sz w:val="22"/>
          <w:szCs w:val="22"/>
        </w:rPr>
      </w:pPr>
    </w:p>
    <w:p w14:paraId="642ED082" w14:textId="19F6E62D" w:rsidR="00941409" w:rsidRPr="001C2B14" w:rsidRDefault="00E714DC" w:rsidP="00804A48">
      <w:pPr>
        <w:rPr>
          <w:rFonts w:cs="Arial"/>
          <w:b/>
          <w:sz w:val="22"/>
          <w:szCs w:val="22"/>
        </w:rPr>
      </w:pPr>
      <w:r w:rsidRPr="001C2B14">
        <w:rPr>
          <w:rFonts w:cs="Arial"/>
          <w:b/>
          <w:sz w:val="22"/>
          <w:szCs w:val="22"/>
        </w:rPr>
        <w:t>Notice is hereby given</w:t>
      </w:r>
      <w:r w:rsidRPr="001C2B14">
        <w:rPr>
          <w:rFonts w:cs="Arial"/>
          <w:sz w:val="22"/>
          <w:szCs w:val="22"/>
        </w:rPr>
        <w:t xml:space="preserve"> </w:t>
      </w:r>
      <w:r w:rsidR="005C0923" w:rsidRPr="001C2B14">
        <w:rPr>
          <w:sz w:val="22"/>
          <w:szCs w:val="22"/>
        </w:rPr>
        <w:t>Colchester Borough</w:t>
      </w:r>
      <w:r w:rsidR="00A34DE2" w:rsidRPr="001C2B14">
        <w:rPr>
          <w:sz w:val="22"/>
          <w:szCs w:val="22"/>
        </w:rPr>
        <w:t xml:space="preserve"> </w:t>
      </w:r>
      <w:r w:rsidR="00941409" w:rsidRPr="001C2B14">
        <w:rPr>
          <w:sz w:val="22"/>
          <w:szCs w:val="22"/>
        </w:rPr>
        <w:t xml:space="preserve">Council acting on behalf of the North Essex Parking Partnership in exercise of the delegated powers of the traffic authority Essex County Council granted under an Agreement dated 31 March 2011 </w:t>
      </w:r>
      <w:r w:rsidR="009E32EE">
        <w:rPr>
          <w:sz w:val="22"/>
          <w:szCs w:val="22"/>
        </w:rPr>
        <w:t>has made</w:t>
      </w:r>
      <w:r w:rsidR="00941409" w:rsidRPr="001C2B14">
        <w:rPr>
          <w:sz w:val="22"/>
          <w:szCs w:val="22"/>
        </w:rPr>
        <w:t xml:space="preserve"> the above Order under Sections 1(1), 2(1) to (3), 4(1), 4(2), 32, 35,</w:t>
      </w:r>
      <w:r w:rsidR="00343A35" w:rsidRPr="001C2B14">
        <w:rPr>
          <w:sz w:val="22"/>
          <w:szCs w:val="22"/>
        </w:rPr>
        <w:t xml:space="preserve"> </w:t>
      </w:r>
      <w:r w:rsidR="00941409" w:rsidRPr="001C2B14">
        <w:rPr>
          <w:sz w:val="22"/>
          <w:szCs w:val="22"/>
        </w:rPr>
        <w:t>45,</w:t>
      </w:r>
      <w:r w:rsidR="00343A35" w:rsidRPr="001C2B14">
        <w:rPr>
          <w:sz w:val="22"/>
          <w:szCs w:val="22"/>
        </w:rPr>
        <w:t xml:space="preserve"> </w:t>
      </w:r>
      <w:r w:rsidR="00941409" w:rsidRPr="001C2B14">
        <w:rPr>
          <w:sz w:val="22"/>
          <w:szCs w:val="22"/>
        </w:rPr>
        <w:t>46,</w:t>
      </w:r>
      <w:r w:rsidR="00343A35" w:rsidRPr="001C2B14">
        <w:rPr>
          <w:sz w:val="22"/>
          <w:szCs w:val="22"/>
        </w:rPr>
        <w:t xml:space="preserve"> </w:t>
      </w:r>
      <w:r w:rsidR="00941409" w:rsidRPr="001C2B14">
        <w:rPr>
          <w:sz w:val="22"/>
          <w:szCs w:val="22"/>
        </w:rPr>
        <w:t>49 and 53 and Parts III and IV of schedule 9 of the Road Traffic Regulation Act 1984</w:t>
      </w:r>
      <w:r w:rsidR="00AC6737" w:rsidRPr="001C2B14">
        <w:rPr>
          <w:sz w:val="22"/>
          <w:szCs w:val="22"/>
        </w:rPr>
        <w:t>.</w:t>
      </w:r>
    </w:p>
    <w:p w14:paraId="7301FB17" w14:textId="77777777" w:rsidR="00E714DC" w:rsidRPr="001C2B14" w:rsidRDefault="00E714DC" w:rsidP="00804A48">
      <w:pPr>
        <w:autoSpaceDE w:val="0"/>
        <w:autoSpaceDN w:val="0"/>
        <w:adjustRightInd w:val="0"/>
        <w:rPr>
          <w:rFonts w:cs="Arial"/>
          <w:sz w:val="22"/>
          <w:szCs w:val="22"/>
        </w:rPr>
      </w:pPr>
    </w:p>
    <w:p w14:paraId="419FE888" w14:textId="77777777" w:rsidR="00FB03CB" w:rsidRPr="001C2B14" w:rsidRDefault="00E714DC" w:rsidP="00112B32">
      <w:pPr>
        <w:autoSpaceDE w:val="0"/>
        <w:autoSpaceDN w:val="0"/>
        <w:adjustRightInd w:val="0"/>
        <w:rPr>
          <w:rFonts w:cs="Arial"/>
          <w:b/>
          <w:sz w:val="22"/>
          <w:szCs w:val="22"/>
        </w:rPr>
      </w:pPr>
      <w:r w:rsidRPr="001C2B14">
        <w:rPr>
          <w:rFonts w:cs="Arial"/>
          <w:b/>
          <w:sz w:val="22"/>
          <w:szCs w:val="22"/>
        </w:rPr>
        <w:t xml:space="preserve">The effect of the Order: </w:t>
      </w:r>
    </w:p>
    <w:p w14:paraId="115B3E17" w14:textId="77777777" w:rsidR="00FB03CB" w:rsidRPr="001C2B14" w:rsidRDefault="00FB03CB" w:rsidP="00112B32">
      <w:pPr>
        <w:autoSpaceDE w:val="0"/>
        <w:autoSpaceDN w:val="0"/>
        <w:adjustRightInd w:val="0"/>
        <w:rPr>
          <w:rFonts w:cs="Arial"/>
          <w:b/>
          <w:sz w:val="22"/>
          <w:szCs w:val="22"/>
        </w:rPr>
      </w:pPr>
    </w:p>
    <w:p w14:paraId="0528D6EB" w14:textId="14B7EE16" w:rsidR="00FB03CB" w:rsidRPr="001C2B14" w:rsidRDefault="00112B32" w:rsidP="00FB03CB">
      <w:pPr>
        <w:pStyle w:val="ListParagraph"/>
        <w:numPr>
          <w:ilvl w:val="0"/>
          <w:numId w:val="2"/>
        </w:numPr>
        <w:autoSpaceDE w:val="0"/>
        <w:autoSpaceDN w:val="0"/>
        <w:adjustRightInd w:val="0"/>
        <w:rPr>
          <w:rFonts w:cs="Arial"/>
          <w:bCs/>
          <w:sz w:val="22"/>
          <w:szCs w:val="22"/>
        </w:rPr>
      </w:pPr>
      <w:r w:rsidRPr="001C2B14">
        <w:rPr>
          <w:rFonts w:cs="Arial"/>
          <w:bCs/>
          <w:sz w:val="22"/>
          <w:szCs w:val="22"/>
        </w:rPr>
        <w:t xml:space="preserve">To </w:t>
      </w:r>
      <w:r w:rsidR="00790F7E">
        <w:rPr>
          <w:rFonts w:cs="Arial"/>
          <w:bCs/>
          <w:sz w:val="22"/>
          <w:szCs w:val="22"/>
        </w:rPr>
        <w:t>implement</w:t>
      </w:r>
      <w:r w:rsidR="00D02E37" w:rsidRPr="001C2B14">
        <w:rPr>
          <w:rFonts w:cs="Arial"/>
          <w:bCs/>
          <w:sz w:val="22"/>
          <w:szCs w:val="22"/>
        </w:rPr>
        <w:t xml:space="preserve"> the following</w:t>
      </w:r>
      <w:r w:rsidR="003B3F39" w:rsidRPr="001C2B14">
        <w:rPr>
          <w:rFonts w:cs="Arial"/>
          <w:bCs/>
          <w:sz w:val="22"/>
          <w:szCs w:val="22"/>
        </w:rPr>
        <w:t xml:space="preserve"> changes to restrictions</w:t>
      </w:r>
      <w:r w:rsidRPr="001C2B14">
        <w:rPr>
          <w:rFonts w:cs="Arial"/>
          <w:bCs/>
          <w:sz w:val="22"/>
          <w:szCs w:val="22"/>
        </w:rPr>
        <w:t xml:space="preserve"> in the District of Epping Forest: </w:t>
      </w:r>
    </w:p>
    <w:p w14:paraId="31D92894" w14:textId="77777777" w:rsidR="00FB03CB" w:rsidRPr="001C2B14" w:rsidRDefault="00FB03CB" w:rsidP="00FB03CB">
      <w:pPr>
        <w:pStyle w:val="ListParagraph"/>
        <w:autoSpaceDE w:val="0"/>
        <w:autoSpaceDN w:val="0"/>
        <w:adjustRightInd w:val="0"/>
        <w:rPr>
          <w:rFonts w:cs="Arial"/>
          <w:bCs/>
          <w:sz w:val="22"/>
          <w:szCs w:val="22"/>
        </w:rPr>
      </w:pPr>
    </w:p>
    <w:p w14:paraId="1C6EC149" w14:textId="398E2562" w:rsidR="005C1587" w:rsidRPr="00E56A59" w:rsidRDefault="0030193D" w:rsidP="00E56A59">
      <w:pPr>
        <w:pStyle w:val="ListParagraph"/>
        <w:numPr>
          <w:ilvl w:val="1"/>
          <w:numId w:val="2"/>
        </w:numPr>
        <w:autoSpaceDE w:val="0"/>
        <w:autoSpaceDN w:val="0"/>
        <w:adjustRightInd w:val="0"/>
        <w:rPr>
          <w:rFonts w:cs="Arial"/>
          <w:bCs/>
          <w:sz w:val="22"/>
          <w:szCs w:val="22"/>
        </w:rPr>
      </w:pPr>
      <w:r w:rsidRPr="001C2B14">
        <w:rPr>
          <w:rFonts w:cs="Arial"/>
          <w:bCs/>
          <w:sz w:val="22"/>
          <w:szCs w:val="22"/>
        </w:rPr>
        <w:t xml:space="preserve">To introduce double yellow lines (No Waiting At Any Time): </w:t>
      </w:r>
      <w:r w:rsidR="00B86A29" w:rsidRPr="00E56A59">
        <w:rPr>
          <w:rFonts w:cs="Arial"/>
          <w:bCs/>
          <w:sz w:val="22"/>
          <w:szCs w:val="22"/>
        </w:rPr>
        <w:t xml:space="preserve">on the south side of Mayflower Way, </w:t>
      </w:r>
      <w:r w:rsidR="00051684" w:rsidRPr="00E56A59">
        <w:rPr>
          <w:rFonts w:cs="Arial"/>
          <w:bCs/>
          <w:sz w:val="22"/>
          <w:szCs w:val="22"/>
        </w:rPr>
        <w:t>from its</w:t>
      </w:r>
      <w:r w:rsidR="00B86A29" w:rsidRPr="00E56A59">
        <w:rPr>
          <w:rFonts w:cs="Arial"/>
          <w:bCs/>
          <w:sz w:val="22"/>
          <w:szCs w:val="22"/>
        </w:rPr>
        <w:t xml:space="preserve"> junction with </w:t>
      </w:r>
      <w:proofErr w:type="spellStart"/>
      <w:r w:rsidR="00B86A29" w:rsidRPr="00E56A59">
        <w:rPr>
          <w:rFonts w:cs="Arial"/>
          <w:bCs/>
          <w:sz w:val="22"/>
          <w:szCs w:val="22"/>
        </w:rPr>
        <w:t>Onslow</w:t>
      </w:r>
      <w:proofErr w:type="spellEnd"/>
      <w:r w:rsidR="00B86A29" w:rsidRPr="00E56A59">
        <w:rPr>
          <w:rFonts w:cs="Arial"/>
          <w:bCs/>
          <w:sz w:val="22"/>
          <w:szCs w:val="22"/>
        </w:rPr>
        <w:t xml:space="preserve"> Gardens</w:t>
      </w:r>
      <w:r w:rsidR="00051684" w:rsidRPr="00E56A59">
        <w:rPr>
          <w:rFonts w:cs="Arial"/>
          <w:bCs/>
          <w:sz w:val="22"/>
          <w:szCs w:val="22"/>
        </w:rPr>
        <w:t xml:space="preserve"> for about 10 metres each side</w:t>
      </w:r>
      <w:r w:rsidR="00B86A29" w:rsidRPr="00E56A59">
        <w:rPr>
          <w:rFonts w:cs="Arial"/>
          <w:bCs/>
          <w:sz w:val="22"/>
          <w:szCs w:val="22"/>
        </w:rPr>
        <w:t xml:space="preserve">; </w:t>
      </w:r>
      <w:r w:rsidR="00051684" w:rsidRPr="00E56A59">
        <w:rPr>
          <w:rFonts w:cs="Arial"/>
          <w:bCs/>
          <w:sz w:val="22"/>
          <w:szCs w:val="22"/>
        </w:rPr>
        <w:t xml:space="preserve">on </w:t>
      </w:r>
      <w:proofErr w:type="spellStart"/>
      <w:r w:rsidR="00B86A29" w:rsidRPr="00E56A59">
        <w:rPr>
          <w:rFonts w:cs="Arial"/>
          <w:bCs/>
          <w:sz w:val="22"/>
          <w:szCs w:val="22"/>
        </w:rPr>
        <w:t>Onslow</w:t>
      </w:r>
      <w:proofErr w:type="spellEnd"/>
      <w:r w:rsidR="00B86A29" w:rsidRPr="00E56A59">
        <w:rPr>
          <w:rFonts w:cs="Arial"/>
          <w:bCs/>
          <w:sz w:val="22"/>
          <w:szCs w:val="22"/>
        </w:rPr>
        <w:t xml:space="preserve"> Gardens, east side, from its junction with Mayflower Way to the s</w:t>
      </w:r>
      <w:r w:rsidR="00947175" w:rsidRPr="00E56A59">
        <w:rPr>
          <w:rFonts w:cs="Arial"/>
          <w:bCs/>
          <w:sz w:val="22"/>
          <w:szCs w:val="22"/>
        </w:rPr>
        <w:t>hared boundary of Nos. 1 and 3;</w:t>
      </w:r>
      <w:r w:rsidR="00B86A29" w:rsidRPr="00E56A59">
        <w:rPr>
          <w:rFonts w:cs="Arial"/>
          <w:bCs/>
          <w:sz w:val="22"/>
          <w:szCs w:val="22"/>
        </w:rPr>
        <w:t xml:space="preserve"> </w:t>
      </w:r>
      <w:r w:rsidR="00051684" w:rsidRPr="00E56A59">
        <w:rPr>
          <w:rFonts w:cs="Arial"/>
          <w:bCs/>
          <w:sz w:val="22"/>
          <w:szCs w:val="22"/>
        </w:rPr>
        <w:t xml:space="preserve">on </w:t>
      </w:r>
      <w:proofErr w:type="spellStart"/>
      <w:r w:rsidR="00B86A29" w:rsidRPr="00E56A59">
        <w:rPr>
          <w:rFonts w:cs="Arial"/>
          <w:bCs/>
          <w:sz w:val="22"/>
          <w:szCs w:val="22"/>
        </w:rPr>
        <w:t>Onslow</w:t>
      </w:r>
      <w:proofErr w:type="spellEnd"/>
      <w:r w:rsidR="00B86A29" w:rsidRPr="00E56A59">
        <w:rPr>
          <w:rFonts w:cs="Arial"/>
          <w:bCs/>
          <w:sz w:val="22"/>
          <w:szCs w:val="22"/>
        </w:rPr>
        <w:t xml:space="preserve"> Gardens, west side, from its junction with Mayflower Way to a point about 10 metres south of that; </w:t>
      </w:r>
      <w:r w:rsidR="00051684" w:rsidRPr="00E56A59">
        <w:rPr>
          <w:rFonts w:cs="Arial"/>
          <w:bCs/>
          <w:sz w:val="22"/>
          <w:szCs w:val="22"/>
        </w:rPr>
        <w:t xml:space="preserve">on </w:t>
      </w:r>
      <w:proofErr w:type="spellStart"/>
      <w:r w:rsidR="00B86A29" w:rsidRPr="00E56A59">
        <w:rPr>
          <w:rFonts w:cs="Arial"/>
          <w:bCs/>
          <w:sz w:val="22"/>
          <w:szCs w:val="22"/>
        </w:rPr>
        <w:t>Onslow</w:t>
      </w:r>
      <w:proofErr w:type="spellEnd"/>
      <w:r w:rsidR="00B86A29" w:rsidRPr="00E56A59">
        <w:rPr>
          <w:rFonts w:cs="Arial"/>
          <w:bCs/>
          <w:sz w:val="22"/>
          <w:szCs w:val="22"/>
        </w:rPr>
        <w:t xml:space="preserve"> Gardens, west side, </w:t>
      </w:r>
      <w:r w:rsidR="00051684" w:rsidRPr="00E56A59">
        <w:rPr>
          <w:rFonts w:cs="Arial"/>
          <w:bCs/>
          <w:sz w:val="22"/>
          <w:szCs w:val="22"/>
        </w:rPr>
        <w:t>from</w:t>
      </w:r>
      <w:r w:rsidR="00B86A29" w:rsidRPr="00E56A59">
        <w:rPr>
          <w:rFonts w:cs="Arial"/>
          <w:bCs/>
          <w:sz w:val="22"/>
          <w:szCs w:val="22"/>
        </w:rPr>
        <w:t xml:space="preserve"> its junction with Churchill Close</w:t>
      </w:r>
      <w:r w:rsidR="00051684" w:rsidRPr="00E56A59">
        <w:rPr>
          <w:rFonts w:cs="Arial"/>
          <w:bCs/>
          <w:sz w:val="22"/>
          <w:szCs w:val="22"/>
        </w:rPr>
        <w:t xml:space="preserve"> for about 10 metres each side</w:t>
      </w:r>
      <w:r w:rsidR="00B86A29" w:rsidRPr="00E56A59">
        <w:rPr>
          <w:rFonts w:cs="Arial"/>
          <w:bCs/>
          <w:sz w:val="22"/>
          <w:szCs w:val="22"/>
        </w:rPr>
        <w:t xml:space="preserve">; </w:t>
      </w:r>
      <w:r w:rsidR="00051684" w:rsidRPr="00E56A59">
        <w:rPr>
          <w:rFonts w:cs="Arial"/>
          <w:bCs/>
          <w:sz w:val="22"/>
          <w:szCs w:val="22"/>
        </w:rPr>
        <w:t xml:space="preserve">on </w:t>
      </w:r>
      <w:r w:rsidR="00B86A29" w:rsidRPr="00E56A59">
        <w:rPr>
          <w:rFonts w:cs="Arial"/>
          <w:bCs/>
          <w:sz w:val="22"/>
          <w:szCs w:val="22"/>
        </w:rPr>
        <w:t xml:space="preserve">Churchill Close, both sides, from its junction with </w:t>
      </w:r>
      <w:proofErr w:type="spellStart"/>
      <w:r w:rsidR="00B86A29" w:rsidRPr="00E56A59">
        <w:rPr>
          <w:rFonts w:cs="Arial"/>
          <w:bCs/>
          <w:sz w:val="22"/>
          <w:szCs w:val="22"/>
        </w:rPr>
        <w:t>Onslow</w:t>
      </w:r>
      <w:proofErr w:type="spellEnd"/>
      <w:r w:rsidR="00B86A29" w:rsidRPr="00E56A59">
        <w:rPr>
          <w:rFonts w:cs="Arial"/>
          <w:bCs/>
          <w:sz w:val="22"/>
          <w:szCs w:val="22"/>
        </w:rPr>
        <w:t xml:space="preserve"> Gardens to </w:t>
      </w:r>
      <w:r w:rsidR="00F651D8" w:rsidRPr="00E56A59">
        <w:rPr>
          <w:rFonts w:cs="Arial"/>
          <w:bCs/>
          <w:sz w:val="22"/>
          <w:szCs w:val="22"/>
        </w:rPr>
        <w:t>a p</w:t>
      </w:r>
      <w:r w:rsidR="00032FC7" w:rsidRPr="00E56A59">
        <w:rPr>
          <w:rFonts w:cs="Arial"/>
          <w:bCs/>
          <w:sz w:val="22"/>
          <w:szCs w:val="22"/>
        </w:rPr>
        <w:t>oint 10 metres west of that; on the junction of</w:t>
      </w:r>
      <w:r w:rsidR="00CB296B" w:rsidRPr="00E56A59">
        <w:rPr>
          <w:rFonts w:cs="Arial"/>
          <w:bCs/>
          <w:sz w:val="22"/>
          <w:szCs w:val="22"/>
        </w:rPr>
        <w:t xml:space="preserve"> </w:t>
      </w:r>
      <w:proofErr w:type="spellStart"/>
      <w:r w:rsidR="00CB296B" w:rsidRPr="00E56A59">
        <w:rPr>
          <w:rFonts w:cs="Arial"/>
          <w:bCs/>
          <w:sz w:val="22"/>
          <w:szCs w:val="22"/>
        </w:rPr>
        <w:t>Ormonde</w:t>
      </w:r>
      <w:proofErr w:type="spellEnd"/>
      <w:r w:rsidR="00CB296B" w:rsidRPr="00E56A59">
        <w:rPr>
          <w:rFonts w:cs="Arial"/>
          <w:bCs/>
          <w:sz w:val="22"/>
          <w:szCs w:val="22"/>
        </w:rPr>
        <w:t xml:space="preserve"> Rise and Russell Road;</w:t>
      </w:r>
      <w:r w:rsidR="009E6595" w:rsidRPr="00E56A59">
        <w:rPr>
          <w:rFonts w:cs="Arial"/>
          <w:bCs/>
          <w:sz w:val="22"/>
          <w:szCs w:val="22"/>
        </w:rPr>
        <w:t xml:space="preserve"> </w:t>
      </w:r>
      <w:r w:rsidR="00284ACD" w:rsidRPr="00E56A59">
        <w:rPr>
          <w:rFonts w:cs="Arial"/>
          <w:bCs/>
          <w:sz w:val="22"/>
          <w:szCs w:val="22"/>
        </w:rPr>
        <w:t xml:space="preserve">on </w:t>
      </w:r>
      <w:r w:rsidR="009E6595" w:rsidRPr="00E56A59">
        <w:rPr>
          <w:rFonts w:cs="Arial"/>
          <w:bCs/>
          <w:sz w:val="22"/>
          <w:szCs w:val="22"/>
        </w:rPr>
        <w:t xml:space="preserve">The Elms, both sides, from its junction with Coopers Hill to a point about 22 metres west of that; </w:t>
      </w:r>
      <w:r w:rsidR="00284ACD" w:rsidRPr="00E56A59">
        <w:rPr>
          <w:rFonts w:cs="Arial"/>
          <w:bCs/>
          <w:sz w:val="22"/>
          <w:szCs w:val="22"/>
        </w:rPr>
        <w:t xml:space="preserve">and on </w:t>
      </w:r>
      <w:r w:rsidR="009E6595" w:rsidRPr="00E56A59">
        <w:rPr>
          <w:rFonts w:cs="Arial"/>
          <w:bCs/>
          <w:sz w:val="22"/>
          <w:szCs w:val="22"/>
        </w:rPr>
        <w:t>Coopers Hill, east side, from a point opposite the shared boundary of Nos. 48 and 50 to a point opposite the shared boundary of Nos. 36 and 38</w:t>
      </w:r>
      <w:r w:rsidR="003330A5" w:rsidRPr="00E56A59">
        <w:rPr>
          <w:rFonts w:cs="Arial"/>
          <w:bCs/>
          <w:sz w:val="22"/>
          <w:szCs w:val="22"/>
        </w:rPr>
        <w:t>.</w:t>
      </w:r>
    </w:p>
    <w:p w14:paraId="3C695316" w14:textId="77777777" w:rsidR="0062552E" w:rsidRPr="001C2B14" w:rsidRDefault="0062552E" w:rsidP="0062552E">
      <w:pPr>
        <w:autoSpaceDE w:val="0"/>
        <w:autoSpaceDN w:val="0"/>
        <w:adjustRightInd w:val="0"/>
        <w:rPr>
          <w:rFonts w:cs="Arial"/>
          <w:bCs/>
          <w:sz w:val="22"/>
          <w:szCs w:val="22"/>
          <w:highlight w:val="yellow"/>
        </w:rPr>
      </w:pPr>
    </w:p>
    <w:p w14:paraId="0FF15453" w14:textId="0921A839" w:rsidR="005C1587" w:rsidRPr="001C2B14" w:rsidRDefault="0062552E" w:rsidP="00FB03CB">
      <w:pPr>
        <w:pStyle w:val="ListParagraph"/>
        <w:numPr>
          <w:ilvl w:val="1"/>
          <w:numId w:val="2"/>
        </w:numPr>
        <w:autoSpaceDE w:val="0"/>
        <w:autoSpaceDN w:val="0"/>
        <w:adjustRightInd w:val="0"/>
        <w:rPr>
          <w:rFonts w:cs="Arial"/>
          <w:bCs/>
          <w:sz w:val="22"/>
          <w:szCs w:val="22"/>
        </w:rPr>
      </w:pPr>
      <w:r w:rsidRPr="001C2B14">
        <w:rPr>
          <w:rFonts w:cs="Arial"/>
          <w:bCs/>
          <w:sz w:val="22"/>
          <w:szCs w:val="22"/>
        </w:rPr>
        <w:t xml:space="preserve">To introduce ‘No Stopping At Any Time’ red route restrictions: on Elizabeth Close, from its junction with Nazeing Road in a southerly direction for 15 metres; on Nazeing Road, north side, from outside No. 1 Langley Green to outside the eastern boundary of All Saints and St Giles Church; on Nazeing Road, south side, from a point opposite No. 7 Langley Green to outside the eastern boundary of All Saints and St Giles Church; on both sides of the road leading to </w:t>
      </w:r>
      <w:proofErr w:type="spellStart"/>
      <w:r w:rsidRPr="001C2B14">
        <w:rPr>
          <w:rFonts w:cs="Arial"/>
          <w:bCs/>
          <w:sz w:val="22"/>
          <w:szCs w:val="22"/>
        </w:rPr>
        <w:t>Nazeingbury</w:t>
      </w:r>
      <w:proofErr w:type="spellEnd"/>
      <w:r w:rsidRPr="001C2B14">
        <w:rPr>
          <w:rFonts w:cs="Arial"/>
          <w:bCs/>
          <w:sz w:val="22"/>
          <w:szCs w:val="22"/>
        </w:rPr>
        <w:t xml:space="preserve"> Parade and </w:t>
      </w:r>
      <w:proofErr w:type="spellStart"/>
      <w:r w:rsidRPr="001C2B14">
        <w:rPr>
          <w:rFonts w:cs="Arial"/>
          <w:bCs/>
          <w:sz w:val="22"/>
          <w:szCs w:val="22"/>
        </w:rPr>
        <w:t>Nazeingbury</w:t>
      </w:r>
      <w:proofErr w:type="spellEnd"/>
      <w:r w:rsidRPr="001C2B14">
        <w:rPr>
          <w:rFonts w:cs="Arial"/>
          <w:bCs/>
          <w:sz w:val="22"/>
          <w:szCs w:val="22"/>
        </w:rPr>
        <w:t xml:space="preserve"> Close, from its junction with Nazeing Road to its junction with </w:t>
      </w:r>
      <w:proofErr w:type="spellStart"/>
      <w:r w:rsidRPr="001C2B14">
        <w:rPr>
          <w:rFonts w:cs="Arial"/>
          <w:bCs/>
          <w:sz w:val="22"/>
          <w:szCs w:val="22"/>
        </w:rPr>
        <w:t>Nazeingbury</w:t>
      </w:r>
      <w:proofErr w:type="spellEnd"/>
      <w:r w:rsidRPr="001C2B14">
        <w:rPr>
          <w:rFonts w:cs="Arial"/>
          <w:bCs/>
          <w:sz w:val="22"/>
          <w:szCs w:val="22"/>
        </w:rPr>
        <w:t xml:space="preserve"> Parade; </w:t>
      </w:r>
      <w:proofErr w:type="spellStart"/>
      <w:r w:rsidRPr="001C2B14">
        <w:rPr>
          <w:rFonts w:cs="Arial"/>
          <w:bCs/>
          <w:sz w:val="22"/>
          <w:szCs w:val="22"/>
        </w:rPr>
        <w:t>Nazeingbury</w:t>
      </w:r>
      <w:proofErr w:type="spellEnd"/>
      <w:r w:rsidRPr="001C2B14">
        <w:rPr>
          <w:rFonts w:cs="Arial"/>
          <w:bCs/>
          <w:sz w:val="22"/>
          <w:szCs w:val="22"/>
        </w:rPr>
        <w:t xml:space="preserve"> Parade, both sides, </w:t>
      </w:r>
      <w:r w:rsidR="00B6730A">
        <w:rPr>
          <w:rFonts w:cs="Arial"/>
          <w:bCs/>
          <w:sz w:val="22"/>
          <w:szCs w:val="22"/>
        </w:rPr>
        <w:t>from its junction with Nazeing R</w:t>
      </w:r>
      <w:r w:rsidRPr="001C2B14">
        <w:rPr>
          <w:rFonts w:cs="Arial"/>
          <w:bCs/>
          <w:sz w:val="22"/>
          <w:szCs w:val="22"/>
        </w:rPr>
        <w:t>oad to a point about 6 metres north of that; on St Nicolas Place, both sides, from its junction with Borders Lane to the southern Boundary of No.</w:t>
      </w:r>
      <w:r w:rsidR="00081B89" w:rsidRPr="001C2B14">
        <w:rPr>
          <w:rFonts w:cs="Arial"/>
          <w:bCs/>
          <w:sz w:val="22"/>
          <w:szCs w:val="22"/>
        </w:rPr>
        <w:t xml:space="preserve"> </w:t>
      </w:r>
      <w:r w:rsidRPr="001C2B14">
        <w:rPr>
          <w:rFonts w:cs="Arial"/>
          <w:bCs/>
          <w:sz w:val="22"/>
          <w:szCs w:val="22"/>
        </w:rPr>
        <w:t>6; on Borders lane, north side, about 13 metres each side of its junction with St Nicholas Place;</w:t>
      </w:r>
      <w:r w:rsidR="003330A5" w:rsidRPr="001C2B14">
        <w:rPr>
          <w:rFonts w:cs="Arial"/>
          <w:bCs/>
          <w:sz w:val="22"/>
          <w:szCs w:val="22"/>
        </w:rPr>
        <w:t xml:space="preserve"> on the turning head of Brook Road, outside Nos.</w:t>
      </w:r>
      <w:r w:rsidR="00081B89" w:rsidRPr="001C2B14">
        <w:rPr>
          <w:rFonts w:cs="Arial"/>
          <w:bCs/>
          <w:sz w:val="22"/>
          <w:szCs w:val="22"/>
        </w:rPr>
        <w:t xml:space="preserve"> </w:t>
      </w:r>
      <w:r w:rsidR="003330A5" w:rsidRPr="001C2B14">
        <w:rPr>
          <w:rFonts w:cs="Arial"/>
          <w:bCs/>
          <w:sz w:val="22"/>
          <w:szCs w:val="22"/>
        </w:rPr>
        <w:t xml:space="preserve">1 and 2; </w:t>
      </w:r>
      <w:r w:rsidRPr="001C2B14">
        <w:rPr>
          <w:rFonts w:cs="Arial"/>
          <w:bCs/>
          <w:sz w:val="22"/>
          <w:szCs w:val="22"/>
        </w:rPr>
        <w:t xml:space="preserve">on The Drive, north side, from its junction with High Road </w:t>
      </w:r>
      <w:r w:rsidR="00BF5EC3" w:rsidRPr="001C2B14">
        <w:rPr>
          <w:rFonts w:cs="Arial"/>
          <w:bCs/>
          <w:sz w:val="22"/>
          <w:szCs w:val="22"/>
        </w:rPr>
        <w:t xml:space="preserve">to a point </w:t>
      </w:r>
      <w:r w:rsidRPr="001C2B14">
        <w:rPr>
          <w:rFonts w:cs="Arial"/>
          <w:bCs/>
          <w:sz w:val="22"/>
          <w:szCs w:val="22"/>
        </w:rPr>
        <w:t>about 110 metres</w:t>
      </w:r>
      <w:r w:rsidR="00BF5EC3" w:rsidRPr="001C2B14">
        <w:rPr>
          <w:rFonts w:cs="Arial"/>
          <w:bCs/>
          <w:sz w:val="22"/>
          <w:szCs w:val="22"/>
        </w:rPr>
        <w:t xml:space="preserve"> west </w:t>
      </w:r>
      <w:r w:rsidR="008C703E" w:rsidRPr="001C2B14">
        <w:rPr>
          <w:rFonts w:cs="Arial"/>
          <w:bCs/>
          <w:sz w:val="22"/>
          <w:szCs w:val="22"/>
        </w:rPr>
        <w:t>of that</w:t>
      </w:r>
      <w:r w:rsidRPr="001C2B14">
        <w:rPr>
          <w:rFonts w:cs="Arial"/>
          <w:bCs/>
          <w:sz w:val="22"/>
          <w:szCs w:val="22"/>
        </w:rPr>
        <w:t xml:space="preserve">; on The Drive, south side, from its junction with High Road </w:t>
      </w:r>
      <w:r w:rsidR="00BF5EC3" w:rsidRPr="001C2B14">
        <w:rPr>
          <w:rFonts w:cs="Arial"/>
          <w:bCs/>
          <w:sz w:val="22"/>
          <w:szCs w:val="22"/>
        </w:rPr>
        <w:t>to a point</w:t>
      </w:r>
      <w:r w:rsidRPr="001C2B14">
        <w:rPr>
          <w:rFonts w:cs="Arial"/>
          <w:bCs/>
          <w:sz w:val="22"/>
          <w:szCs w:val="22"/>
        </w:rPr>
        <w:t xml:space="preserve"> about 66 metres</w:t>
      </w:r>
      <w:r w:rsidR="00BF5EC3" w:rsidRPr="001C2B14">
        <w:rPr>
          <w:rFonts w:cs="Arial"/>
          <w:bCs/>
          <w:sz w:val="22"/>
          <w:szCs w:val="22"/>
        </w:rPr>
        <w:t xml:space="preserve"> west of that</w:t>
      </w:r>
      <w:r w:rsidRPr="001C2B14">
        <w:rPr>
          <w:rFonts w:cs="Arial"/>
          <w:bCs/>
          <w:sz w:val="22"/>
          <w:szCs w:val="22"/>
        </w:rPr>
        <w:t xml:space="preserve">; </w:t>
      </w:r>
      <w:r w:rsidR="00B8745E" w:rsidRPr="001C2B14">
        <w:rPr>
          <w:rFonts w:cs="Arial"/>
          <w:bCs/>
          <w:sz w:val="22"/>
          <w:szCs w:val="22"/>
        </w:rPr>
        <w:t xml:space="preserve">on </w:t>
      </w:r>
      <w:r w:rsidRPr="001C2B14">
        <w:rPr>
          <w:rFonts w:cs="Arial"/>
          <w:bCs/>
          <w:sz w:val="22"/>
          <w:szCs w:val="22"/>
        </w:rPr>
        <w:t xml:space="preserve">High Road, west side, from its junction with The Drive, in a southerly direction for about 8 metres; </w:t>
      </w:r>
      <w:r w:rsidR="00006E25" w:rsidRPr="001C2B14">
        <w:rPr>
          <w:rFonts w:cs="Arial"/>
          <w:bCs/>
          <w:sz w:val="22"/>
          <w:szCs w:val="22"/>
        </w:rPr>
        <w:t xml:space="preserve">on the junctions of Brook Road and Brooklyn Avenue, Brooklyn Avenue and Churchfields, Churchfields and Priory Road, Brooklyn Avenue and Priory Road and </w:t>
      </w:r>
      <w:r w:rsidRPr="001C2B14">
        <w:rPr>
          <w:rFonts w:cs="Arial"/>
          <w:bCs/>
          <w:sz w:val="22"/>
          <w:szCs w:val="22"/>
        </w:rPr>
        <w:t>The Lindens and Alderton Hall Lane.</w:t>
      </w:r>
    </w:p>
    <w:p w14:paraId="3078887C" w14:textId="77777777" w:rsidR="00FB03CB" w:rsidRPr="001C2B14" w:rsidRDefault="00FB03CB" w:rsidP="00FB03CB">
      <w:pPr>
        <w:pStyle w:val="ListParagraph"/>
        <w:autoSpaceDE w:val="0"/>
        <w:autoSpaceDN w:val="0"/>
        <w:adjustRightInd w:val="0"/>
        <w:ind w:left="1440"/>
        <w:rPr>
          <w:rFonts w:cs="Arial"/>
          <w:bCs/>
          <w:sz w:val="22"/>
          <w:szCs w:val="22"/>
        </w:rPr>
      </w:pPr>
    </w:p>
    <w:p w14:paraId="4452DF02" w14:textId="19B21969" w:rsidR="0062552E" w:rsidRPr="001C2B14" w:rsidRDefault="00FB03CB" w:rsidP="00FB03CB">
      <w:pPr>
        <w:pStyle w:val="ListParagraph"/>
        <w:numPr>
          <w:ilvl w:val="1"/>
          <w:numId w:val="2"/>
        </w:numPr>
        <w:autoSpaceDE w:val="0"/>
        <w:autoSpaceDN w:val="0"/>
        <w:adjustRightInd w:val="0"/>
        <w:rPr>
          <w:rFonts w:cs="Arial"/>
          <w:bCs/>
          <w:sz w:val="22"/>
          <w:szCs w:val="22"/>
        </w:rPr>
      </w:pPr>
      <w:r w:rsidRPr="001C2B14">
        <w:rPr>
          <w:rFonts w:cs="Arial"/>
          <w:bCs/>
          <w:sz w:val="22"/>
          <w:szCs w:val="22"/>
        </w:rPr>
        <w:t>T</w:t>
      </w:r>
      <w:r w:rsidR="00C82E40" w:rsidRPr="001C2B14">
        <w:rPr>
          <w:rFonts w:cs="Arial"/>
          <w:bCs/>
          <w:sz w:val="22"/>
          <w:szCs w:val="22"/>
        </w:rPr>
        <w:t>o extend double yellow lines (No Waiting At Any Time)</w:t>
      </w:r>
      <w:r w:rsidRPr="001C2B14">
        <w:rPr>
          <w:rFonts w:cs="Arial"/>
          <w:bCs/>
          <w:sz w:val="22"/>
          <w:szCs w:val="22"/>
        </w:rPr>
        <w:t xml:space="preserve">: </w:t>
      </w:r>
      <w:r w:rsidR="00C82E40" w:rsidRPr="001C2B14">
        <w:rPr>
          <w:rFonts w:cs="Arial"/>
          <w:bCs/>
          <w:sz w:val="22"/>
          <w:szCs w:val="22"/>
        </w:rPr>
        <w:t xml:space="preserve">on the south side </w:t>
      </w:r>
      <w:r w:rsidR="00B8745E" w:rsidRPr="001C2B14">
        <w:rPr>
          <w:rFonts w:cs="Arial"/>
          <w:bCs/>
          <w:sz w:val="22"/>
          <w:szCs w:val="22"/>
        </w:rPr>
        <w:t xml:space="preserve">of </w:t>
      </w:r>
      <w:proofErr w:type="spellStart"/>
      <w:r w:rsidR="00C82E40" w:rsidRPr="001C2B14">
        <w:rPr>
          <w:rFonts w:cs="Arial"/>
          <w:bCs/>
          <w:sz w:val="22"/>
          <w:szCs w:val="22"/>
        </w:rPr>
        <w:t>Ninefields</w:t>
      </w:r>
      <w:proofErr w:type="spellEnd"/>
      <w:r w:rsidR="00C82E40" w:rsidRPr="001C2B14">
        <w:rPr>
          <w:rFonts w:cs="Arial"/>
          <w:bCs/>
          <w:sz w:val="22"/>
          <w:szCs w:val="22"/>
        </w:rPr>
        <w:t xml:space="preserve"> so </w:t>
      </w:r>
      <w:r w:rsidR="00844FC1" w:rsidRPr="001C2B14">
        <w:rPr>
          <w:rFonts w:cs="Arial"/>
          <w:bCs/>
          <w:sz w:val="22"/>
          <w:szCs w:val="22"/>
        </w:rPr>
        <w:t>they</w:t>
      </w:r>
      <w:r w:rsidR="00C82E40" w:rsidRPr="001C2B14">
        <w:rPr>
          <w:rFonts w:cs="Arial"/>
          <w:bCs/>
          <w:sz w:val="22"/>
          <w:szCs w:val="22"/>
        </w:rPr>
        <w:t xml:space="preserve"> now extend from a point 20 metres east of its junction with </w:t>
      </w:r>
      <w:proofErr w:type="spellStart"/>
      <w:r w:rsidR="00C82E40" w:rsidRPr="001C2B14">
        <w:rPr>
          <w:rFonts w:cs="Arial"/>
          <w:bCs/>
          <w:sz w:val="22"/>
          <w:szCs w:val="22"/>
        </w:rPr>
        <w:t>Badburgham</w:t>
      </w:r>
      <w:proofErr w:type="spellEnd"/>
      <w:r w:rsidR="00C82E40" w:rsidRPr="001C2B14">
        <w:rPr>
          <w:rFonts w:cs="Arial"/>
          <w:bCs/>
          <w:sz w:val="22"/>
          <w:szCs w:val="22"/>
        </w:rPr>
        <w:t xml:space="preserve"> Court to a point 20 metres west of its junction with </w:t>
      </w:r>
      <w:proofErr w:type="spellStart"/>
      <w:r w:rsidR="00C82E40" w:rsidRPr="001C2B14">
        <w:rPr>
          <w:rFonts w:cs="Arial"/>
          <w:bCs/>
          <w:sz w:val="22"/>
          <w:szCs w:val="22"/>
        </w:rPr>
        <w:t>Badburgham</w:t>
      </w:r>
      <w:proofErr w:type="spellEnd"/>
      <w:r w:rsidR="00C82E40" w:rsidRPr="001C2B14">
        <w:rPr>
          <w:rFonts w:cs="Arial"/>
          <w:bCs/>
          <w:sz w:val="22"/>
          <w:szCs w:val="22"/>
        </w:rPr>
        <w:t xml:space="preserve"> Court;</w:t>
      </w:r>
      <w:r w:rsidR="003F6BA1" w:rsidRPr="001C2B14">
        <w:rPr>
          <w:rFonts w:cs="Arial"/>
          <w:bCs/>
          <w:sz w:val="22"/>
          <w:szCs w:val="22"/>
        </w:rPr>
        <w:t xml:space="preserve"> </w:t>
      </w:r>
      <w:r w:rsidR="0062552E" w:rsidRPr="001C2B14">
        <w:rPr>
          <w:rFonts w:cs="Arial"/>
          <w:bCs/>
          <w:sz w:val="22"/>
          <w:szCs w:val="22"/>
        </w:rPr>
        <w:t xml:space="preserve">on the north-west side of </w:t>
      </w:r>
      <w:proofErr w:type="spellStart"/>
      <w:r w:rsidR="0062552E" w:rsidRPr="001C2B14">
        <w:rPr>
          <w:rFonts w:cs="Arial"/>
          <w:bCs/>
          <w:sz w:val="22"/>
          <w:szCs w:val="22"/>
        </w:rPr>
        <w:t>Ravensmere</w:t>
      </w:r>
      <w:proofErr w:type="spellEnd"/>
      <w:r w:rsidR="0062552E" w:rsidRPr="001C2B14">
        <w:rPr>
          <w:rFonts w:cs="Arial"/>
          <w:bCs/>
          <w:sz w:val="22"/>
          <w:szCs w:val="22"/>
        </w:rPr>
        <w:t xml:space="preserve"> so it now extends from its junction with Kendal Avenue to its junction with its arm leading to Nos. 8 to 16; </w:t>
      </w:r>
      <w:r w:rsidR="00B8745E" w:rsidRPr="001C2B14">
        <w:rPr>
          <w:rFonts w:cs="Arial"/>
          <w:bCs/>
          <w:sz w:val="22"/>
          <w:szCs w:val="22"/>
        </w:rPr>
        <w:t xml:space="preserve">and </w:t>
      </w:r>
      <w:r w:rsidR="0062552E" w:rsidRPr="001C2B14">
        <w:rPr>
          <w:rFonts w:cs="Arial"/>
          <w:bCs/>
          <w:sz w:val="22"/>
          <w:szCs w:val="22"/>
        </w:rPr>
        <w:t xml:space="preserve">on the south-east side of </w:t>
      </w:r>
      <w:proofErr w:type="spellStart"/>
      <w:r w:rsidR="0062552E" w:rsidRPr="001C2B14">
        <w:rPr>
          <w:rFonts w:cs="Arial"/>
          <w:bCs/>
          <w:sz w:val="22"/>
          <w:szCs w:val="22"/>
        </w:rPr>
        <w:t>Ravensmere</w:t>
      </w:r>
      <w:proofErr w:type="spellEnd"/>
      <w:r w:rsidR="0062552E" w:rsidRPr="001C2B14">
        <w:rPr>
          <w:rFonts w:cs="Arial"/>
          <w:bCs/>
          <w:sz w:val="22"/>
          <w:szCs w:val="22"/>
        </w:rPr>
        <w:t xml:space="preserve"> so it now extends from its junction with Kendal Avenue to a point about 20 metres northeast of that</w:t>
      </w:r>
      <w:r w:rsidRPr="001C2B14">
        <w:rPr>
          <w:rFonts w:cs="Arial"/>
          <w:bCs/>
          <w:sz w:val="22"/>
          <w:szCs w:val="22"/>
        </w:rPr>
        <w:t>.</w:t>
      </w:r>
    </w:p>
    <w:p w14:paraId="1EE04A77" w14:textId="77777777" w:rsidR="00FB03CB" w:rsidRPr="001C2B14" w:rsidRDefault="00FB03CB" w:rsidP="00FB03CB">
      <w:pPr>
        <w:autoSpaceDE w:val="0"/>
        <w:autoSpaceDN w:val="0"/>
        <w:adjustRightInd w:val="0"/>
        <w:rPr>
          <w:rFonts w:cs="Arial"/>
          <w:bCs/>
          <w:sz w:val="22"/>
          <w:szCs w:val="22"/>
        </w:rPr>
      </w:pPr>
    </w:p>
    <w:p w14:paraId="685111D1" w14:textId="2128B151" w:rsidR="00FB03CB" w:rsidRPr="001C2B14" w:rsidRDefault="00FB03CB" w:rsidP="00FB03CB">
      <w:pPr>
        <w:pStyle w:val="ListParagraph"/>
        <w:numPr>
          <w:ilvl w:val="1"/>
          <w:numId w:val="2"/>
        </w:numPr>
        <w:autoSpaceDE w:val="0"/>
        <w:autoSpaceDN w:val="0"/>
        <w:adjustRightInd w:val="0"/>
        <w:rPr>
          <w:rFonts w:cs="Arial"/>
          <w:bCs/>
          <w:sz w:val="22"/>
          <w:szCs w:val="22"/>
        </w:rPr>
      </w:pPr>
      <w:r w:rsidRPr="001C2B14">
        <w:rPr>
          <w:rFonts w:cs="Arial"/>
          <w:bCs/>
          <w:sz w:val="22"/>
          <w:szCs w:val="22"/>
        </w:rPr>
        <w:t xml:space="preserve">To replace double yellow lines (No Waiting </w:t>
      </w:r>
      <w:proofErr w:type="gramStart"/>
      <w:r w:rsidRPr="001C2B14">
        <w:rPr>
          <w:rFonts w:cs="Arial"/>
          <w:bCs/>
          <w:sz w:val="22"/>
          <w:szCs w:val="22"/>
        </w:rPr>
        <w:t>At</w:t>
      </w:r>
      <w:proofErr w:type="gramEnd"/>
      <w:r w:rsidRPr="001C2B14">
        <w:rPr>
          <w:rFonts w:cs="Arial"/>
          <w:bCs/>
          <w:sz w:val="22"/>
          <w:szCs w:val="22"/>
        </w:rPr>
        <w:t xml:space="preserve"> Any Time) with ‘No Stopping At Any Time’ red route restrictions: on Brooklyn Avenue, south side, from the western boundary of No.</w:t>
      </w:r>
      <w:r w:rsidR="0055592C">
        <w:rPr>
          <w:rFonts w:cs="Arial"/>
          <w:bCs/>
          <w:sz w:val="22"/>
          <w:szCs w:val="22"/>
        </w:rPr>
        <w:t xml:space="preserve"> </w:t>
      </w:r>
      <w:r w:rsidRPr="001C2B14">
        <w:rPr>
          <w:rFonts w:cs="Arial"/>
          <w:bCs/>
          <w:sz w:val="22"/>
          <w:szCs w:val="22"/>
        </w:rPr>
        <w:t>1 to its junction with High Road; on Brooklyn Avenue, north side, from the western boundary of No.</w:t>
      </w:r>
      <w:r w:rsidR="007B38A6" w:rsidRPr="001C2B14">
        <w:rPr>
          <w:rFonts w:cs="Arial"/>
          <w:bCs/>
          <w:sz w:val="22"/>
          <w:szCs w:val="22"/>
        </w:rPr>
        <w:t xml:space="preserve"> </w:t>
      </w:r>
      <w:r w:rsidRPr="001C2B14">
        <w:rPr>
          <w:rFonts w:cs="Arial"/>
          <w:bCs/>
          <w:sz w:val="22"/>
          <w:szCs w:val="22"/>
        </w:rPr>
        <w:t>2 to its junction with Brooklyn Parade; on the junction</w:t>
      </w:r>
      <w:r w:rsidR="00C941DB" w:rsidRPr="001C2B14">
        <w:rPr>
          <w:rFonts w:cs="Arial"/>
          <w:bCs/>
          <w:sz w:val="22"/>
          <w:szCs w:val="22"/>
        </w:rPr>
        <w:t>s</w:t>
      </w:r>
      <w:r w:rsidRPr="001C2B14">
        <w:rPr>
          <w:rFonts w:cs="Arial"/>
          <w:bCs/>
          <w:sz w:val="22"/>
          <w:szCs w:val="22"/>
        </w:rPr>
        <w:t xml:space="preserve"> of </w:t>
      </w:r>
      <w:proofErr w:type="spellStart"/>
      <w:r w:rsidRPr="001C2B14">
        <w:rPr>
          <w:rFonts w:cs="Arial"/>
          <w:bCs/>
          <w:sz w:val="22"/>
          <w:szCs w:val="22"/>
        </w:rPr>
        <w:t>Poundfield</w:t>
      </w:r>
      <w:proofErr w:type="spellEnd"/>
      <w:r w:rsidRPr="001C2B14">
        <w:rPr>
          <w:rFonts w:cs="Arial"/>
          <w:bCs/>
          <w:sz w:val="22"/>
          <w:szCs w:val="22"/>
        </w:rPr>
        <w:t xml:space="preserve"> Road and Alderton Hall Lane and Greenfields and Alderton Hall Lane. </w:t>
      </w:r>
    </w:p>
    <w:p w14:paraId="18BA0069" w14:textId="77777777" w:rsidR="0062552E" w:rsidRPr="001C2B14" w:rsidRDefault="0062552E" w:rsidP="00FB03CB">
      <w:pPr>
        <w:autoSpaceDE w:val="0"/>
        <w:autoSpaceDN w:val="0"/>
        <w:adjustRightInd w:val="0"/>
        <w:rPr>
          <w:rFonts w:cs="Arial"/>
          <w:bCs/>
          <w:sz w:val="22"/>
          <w:szCs w:val="22"/>
        </w:rPr>
      </w:pPr>
    </w:p>
    <w:p w14:paraId="4F3C4AB2" w14:textId="4138D871" w:rsidR="00FB03CB" w:rsidRPr="004D1078" w:rsidRDefault="0062552E" w:rsidP="004D1078">
      <w:pPr>
        <w:pStyle w:val="ListParagraph"/>
        <w:numPr>
          <w:ilvl w:val="1"/>
          <w:numId w:val="2"/>
        </w:numPr>
        <w:autoSpaceDE w:val="0"/>
        <w:autoSpaceDN w:val="0"/>
        <w:adjustRightInd w:val="0"/>
        <w:rPr>
          <w:rFonts w:cs="Arial"/>
          <w:bCs/>
          <w:sz w:val="22"/>
          <w:szCs w:val="22"/>
        </w:rPr>
      </w:pPr>
      <w:r w:rsidRPr="001C2B14">
        <w:rPr>
          <w:rFonts w:cs="Arial"/>
          <w:bCs/>
          <w:sz w:val="22"/>
          <w:szCs w:val="22"/>
        </w:rPr>
        <w:t xml:space="preserve">To introduce </w:t>
      </w:r>
      <w:r w:rsidR="003F6BA1" w:rsidRPr="001C2B14">
        <w:rPr>
          <w:rFonts w:cs="Arial"/>
          <w:bCs/>
          <w:sz w:val="22"/>
          <w:szCs w:val="22"/>
        </w:rPr>
        <w:t>Resident Permit Parking Area</w:t>
      </w:r>
      <w:r w:rsidRPr="001C2B14">
        <w:rPr>
          <w:rFonts w:cs="Arial"/>
          <w:bCs/>
          <w:sz w:val="22"/>
          <w:szCs w:val="22"/>
        </w:rPr>
        <w:t>s:</w:t>
      </w:r>
      <w:r w:rsidR="003F6BA1" w:rsidRPr="001C2B14">
        <w:rPr>
          <w:rFonts w:cs="Arial"/>
          <w:bCs/>
          <w:sz w:val="22"/>
          <w:szCs w:val="22"/>
        </w:rPr>
        <w:t xml:space="preserve"> </w:t>
      </w:r>
      <w:r w:rsidRPr="001C2B14">
        <w:rPr>
          <w:rFonts w:cs="Arial"/>
          <w:bCs/>
          <w:sz w:val="22"/>
          <w:szCs w:val="22"/>
        </w:rPr>
        <w:t xml:space="preserve">for ‘OR1’ permit holders on </w:t>
      </w:r>
      <w:proofErr w:type="spellStart"/>
      <w:r w:rsidRPr="001C2B14">
        <w:rPr>
          <w:rFonts w:cs="Arial"/>
          <w:bCs/>
          <w:sz w:val="22"/>
          <w:szCs w:val="22"/>
        </w:rPr>
        <w:t>Ormonde</w:t>
      </w:r>
      <w:proofErr w:type="spellEnd"/>
      <w:r w:rsidRPr="001C2B14">
        <w:rPr>
          <w:rFonts w:cs="Arial"/>
          <w:bCs/>
          <w:sz w:val="22"/>
          <w:szCs w:val="22"/>
        </w:rPr>
        <w:t xml:space="preserve"> Rise; for ‘R1’ permit holders on </w:t>
      </w:r>
      <w:proofErr w:type="spellStart"/>
      <w:r w:rsidRPr="001C2B14">
        <w:rPr>
          <w:rFonts w:cs="Arial"/>
          <w:bCs/>
          <w:sz w:val="22"/>
          <w:szCs w:val="22"/>
        </w:rPr>
        <w:t>Ravensmere</w:t>
      </w:r>
      <w:proofErr w:type="spellEnd"/>
      <w:r w:rsidR="004A598C" w:rsidRPr="001C2B14">
        <w:rPr>
          <w:rFonts w:cs="Arial"/>
          <w:bCs/>
          <w:sz w:val="22"/>
          <w:szCs w:val="22"/>
        </w:rPr>
        <w:t>.</w:t>
      </w:r>
    </w:p>
    <w:p w14:paraId="4862EB7D" w14:textId="77777777" w:rsidR="00FB03CB" w:rsidRPr="001C2B14" w:rsidRDefault="00FB03CB" w:rsidP="00FB03CB">
      <w:pPr>
        <w:pStyle w:val="ListParagraph"/>
        <w:rPr>
          <w:rFonts w:cs="Arial"/>
          <w:bCs/>
          <w:sz w:val="22"/>
          <w:szCs w:val="22"/>
        </w:rPr>
      </w:pPr>
    </w:p>
    <w:p w14:paraId="4F167E83" w14:textId="14853BA2" w:rsidR="00C148B0" w:rsidRPr="001C2B14" w:rsidRDefault="00FB03CB" w:rsidP="00FB03CB">
      <w:pPr>
        <w:pStyle w:val="ListParagraph"/>
        <w:numPr>
          <w:ilvl w:val="1"/>
          <w:numId w:val="2"/>
        </w:numPr>
        <w:autoSpaceDE w:val="0"/>
        <w:autoSpaceDN w:val="0"/>
        <w:adjustRightInd w:val="0"/>
        <w:rPr>
          <w:rFonts w:cs="Arial"/>
          <w:bCs/>
          <w:sz w:val="22"/>
          <w:szCs w:val="22"/>
        </w:rPr>
      </w:pPr>
      <w:r w:rsidRPr="001C2B14">
        <w:rPr>
          <w:rFonts w:cs="Arial"/>
          <w:bCs/>
          <w:sz w:val="22"/>
          <w:szCs w:val="22"/>
        </w:rPr>
        <w:t>T</w:t>
      </w:r>
      <w:r w:rsidR="00112B32" w:rsidRPr="001C2B14">
        <w:rPr>
          <w:rFonts w:cs="Arial"/>
          <w:bCs/>
          <w:sz w:val="22"/>
          <w:szCs w:val="22"/>
        </w:rPr>
        <w:t xml:space="preserve">o introduce ‘No Waiting Mon-Sat 8am-6pm’ on </w:t>
      </w:r>
      <w:proofErr w:type="spellStart"/>
      <w:r w:rsidR="00112B32" w:rsidRPr="001C2B14">
        <w:rPr>
          <w:rFonts w:cs="Arial"/>
          <w:bCs/>
          <w:sz w:val="22"/>
          <w:szCs w:val="22"/>
        </w:rPr>
        <w:t>Onslow</w:t>
      </w:r>
      <w:proofErr w:type="spellEnd"/>
      <w:r w:rsidR="00112B32" w:rsidRPr="001C2B14">
        <w:rPr>
          <w:rFonts w:cs="Arial"/>
          <w:bCs/>
          <w:sz w:val="22"/>
          <w:szCs w:val="22"/>
        </w:rPr>
        <w:t xml:space="preserve"> Gardens, west side, from a point about 1</w:t>
      </w:r>
      <w:r w:rsidR="00867943" w:rsidRPr="001C2B14">
        <w:rPr>
          <w:rFonts w:cs="Arial"/>
          <w:bCs/>
          <w:sz w:val="22"/>
          <w:szCs w:val="22"/>
        </w:rPr>
        <w:t>0 metres south of Mayflower Way</w:t>
      </w:r>
      <w:r w:rsidR="00112B32" w:rsidRPr="001C2B14">
        <w:rPr>
          <w:rFonts w:cs="Arial"/>
          <w:bCs/>
          <w:sz w:val="22"/>
          <w:szCs w:val="22"/>
        </w:rPr>
        <w:t xml:space="preserve"> to a point about 10 metres north of Churchill Close</w:t>
      </w:r>
      <w:r w:rsidRPr="001C2B14">
        <w:rPr>
          <w:rFonts w:cs="Arial"/>
          <w:bCs/>
          <w:sz w:val="22"/>
          <w:szCs w:val="22"/>
        </w:rPr>
        <w:t>.</w:t>
      </w:r>
    </w:p>
    <w:p w14:paraId="57AB4F95" w14:textId="77777777" w:rsidR="00844378" w:rsidRPr="001C2B14" w:rsidRDefault="00844378" w:rsidP="0030193D">
      <w:pPr>
        <w:autoSpaceDE w:val="0"/>
        <w:autoSpaceDN w:val="0"/>
        <w:adjustRightInd w:val="0"/>
        <w:rPr>
          <w:rFonts w:cs="Arial"/>
          <w:bCs/>
          <w:sz w:val="22"/>
          <w:szCs w:val="22"/>
        </w:rPr>
      </w:pPr>
    </w:p>
    <w:p w14:paraId="7152C68E" w14:textId="029B53AA" w:rsidR="00844378" w:rsidRPr="001C2B14" w:rsidRDefault="00844378" w:rsidP="00FB03CB">
      <w:pPr>
        <w:pStyle w:val="ListParagraph"/>
        <w:numPr>
          <w:ilvl w:val="0"/>
          <w:numId w:val="2"/>
        </w:numPr>
        <w:autoSpaceDE w:val="0"/>
        <w:autoSpaceDN w:val="0"/>
        <w:adjustRightInd w:val="0"/>
        <w:rPr>
          <w:rFonts w:cs="Arial"/>
          <w:sz w:val="22"/>
          <w:szCs w:val="22"/>
        </w:rPr>
      </w:pPr>
      <w:r w:rsidRPr="001C2B14">
        <w:rPr>
          <w:rFonts w:cs="Arial"/>
          <w:bCs/>
          <w:sz w:val="22"/>
          <w:szCs w:val="22"/>
        </w:rPr>
        <w:t>To</w:t>
      </w:r>
      <w:r w:rsidR="00EF77AF">
        <w:rPr>
          <w:rFonts w:cs="Arial"/>
          <w:bCs/>
          <w:sz w:val="22"/>
          <w:szCs w:val="22"/>
        </w:rPr>
        <w:t xml:space="preserve"> </w:t>
      </w:r>
      <w:r w:rsidR="00CE2BD9">
        <w:rPr>
          <w:rFonts w:cs="Arial"/>
          <w:bCs/>
          <w:sz w:val="22"/>
          <w:szCs w:val="22"/>
        </w:rPr>
        <w:t xml:space="preserve">amend </w:t>
      </w:r>
      <w:r w:rsidR="00CE1C12" w:rsidRPr="001C2B14">
        <w:rPr>
          <w:sz w:val="22"/>
          <w:szCs w:val="22"/>
        </w:rPr>
        <w:t>The Essex County Council (</w:t>
      </w:r>
      <w:r w:rsidR="00CE1C12" w:rsidRPr="001C2B14">
        <w:rPr>
          <w:rFonts w:cs="Arial"/>
          <w:sz w:val="22"/>
          <w:szCs w:val="22"/>
        </w:rPr>
        <w:t>Epping Forest</w:t>
      </w:r>
      <w:r w:rsidR="00CE1C12" w:rsidRPr="001C2B14">
        <w:rPr>
          <w:sz w:val="22"/>
          <w:szCs w:val="22"/>
        </w:rPr>
        <w:t xml:space="preserve"> District) (Prohibition of Waiting, Loading and Stopping) and (On-Street Parking Places) (Civil Enforcement Area) Consolidation Order 2019 </w:t>
      </w:r>
      <w:r w:rsidR="00CE1C12">
        <w:rPr>
          <w:sz w:val="22"/>
          <w:szCs w:val="22"/>
        </w:rPr>
        <w:t xml:space="preserve">to </w:t>
      </w:r>
      <w:r w:rsidR="00EF77AF">
        <w:rPr>
          <w:rFonts w:cs="Arial"/>
          <w:bCs/>
          <w:sz w:val="22"/>
          <w:szCs w:val="22"/>
        </w:rPr>
        <w:t xml:space="preserve">allow the properties detailed in Column 2 of the table </w:t>
      </w:r>
      <w:r w:rsidR="00CE1C12">
        <w:rPr>
          <w:rFonts w:cs="Arial"/>
          <w:bCs/>
          <w:sz w:val="22"/>
          <w:szCs w:val="22"/>
        </w:rPr>
        <w:t>in</w:t>
      </w:r>
      <w:r w:rsidR="00EF77AF">
        <w:rPr>
          <w:rFonts w:cs="Arial"/>
          <w:bCs/>
          <w:sz w:val="22"/>
          <w:szCs w:val="22"/>
        </w:rPr>
        <w:t xml:space="preserve"> the Schedule to this Notice to b</w:t>
      </w:r>
      <w:r w:rsidR="00995A19">
        <w:rPr>
          <w:rFonts w:cs="Arial"/>
          <w:bCs/>
          <w:sz w:val="22"/>
          <w:szCs w:val="22"/>
        </w:rPr>
        <w:t>e able to purchase</w:t>
      </w:r>
      <w:r w:rsidR="00EF77AF">
        <w:rPr>
          <w:rFonts w:cs="Arial"/>
          <w:bCs/>
          <w:sz w:val="22"/>
          <w:szCs w:val="22"/>
        </w:rPr>
        <w:t xml:space="preserve"> permits for the </w:t>
      </w:r>
      <w:r w:rsidR="00CE1C12">
        <w:rPr>
          <w:rFonts w:cs="Arial"/>
          <w:bCs/>
          <w:sz w:val="22"/>
          <w:szCs w:val="22"/>
        </w:rPr>
        <w:t xml:space="preserve">proposed </w:t>
      </w:r>
      <w:r w:rsidR="00EF77AF">
        <w:rPr>
          <w:rFonts w:cs="Arial"/>
          <w:bCs/>
          <w:sz w:val="22"/>
          <w:szCs w:val="22"/>
        </w:rPr>
        <w:t xml:space="preserve">zones </w:t>
      </w:r>
      <w:r w:rsidR="00CE1C12">
        <w:rPr>
          <w:rFonts w:cs="Arial"/>
          <w:bCs/>
          <w:sz w:val="22"/>
          <w:szCs w:val="22"/>
        </w:rPr>
        <w:t>list</w:t>
      </w:r>
      <w:r w:rsidR="00EF77AF">
        <w:rPr>
          <w:rFonts w:cs="Arial"/>
          <w:bCs/>
          <w:sz w:val="22"/>
          <w:szCs w:val="22"/>
        </w:rPr>
        <w:t>ed in Column 1 of that table</w:t>
      </w:r>
      <w:r w:rsidRPr="001C2B14">
        <w:rPr>
          <w:rFonts w:cs="Arial"/>
          <w:sz w:val="22"/>
          <w:szCs w:val="22"/>
        </w:rPr>
        <w:t xml:space="preserve">. </w:t>
      </w:r>
    </w:p>
    <w:p w14:paraId="69FB9013" w14:textId="77777777" w:rsidR="002F1EC2" w:rsidRPr="001C2B14" w:rsidRDefault="002F1EC2" w:rsidP="00804A48">
      <w:pPr>
        <w:autoSpaceDE w:val="0"/>
        <w:autoSpaceDN w:val="0"/>
        <w:adjustRightInd w:val="0"/>
        <w:rPr>
          <w:rFonts w:cs="Arial"/>
          <w:b/>
          <w:sz w:val="22"/>
          <w:szCs w:val="22"/>
        </w:rPr>
      </w:pPr>
    </w:p>
    <w:p w14:paraId="72D3188B" w14:textId="4B111499" w:rsidR="00941409" w:rsidRPr="001C2B14" w:rsidRDefault="00941409" w:rsidP="000E3C93">
      <w:pPr>
        <w:overflowPunct w:val="0"/>
        <w:autoSpaceDE w:val="0"/>
        <w:autoSpaceDN w:val="0"/>
        <w:adjustRightInd w:val="0"/>
        <w:textAlignment w:val="baseline"/>
        <w:rPr>
          <w:bCs/>
          <w:sz w:val="22"/>
          <w:szCs w:val="22"/>
        </w:rPr>
      </w:pPr>
      <w:r w:rsidRPr="001C2B14">
        <w:rPr>
          <w:bCs/>
          <w:sz w:val="22"/>
          <w:szCs w:val="22"/>
        </w:rPr>
        <w:t xml:space="preserve">This Order will be incorporated into </w:t>
      </w:r>
      <w:r w:rsidRPr="001C2B14">
        <w:rPr>
          <w:sz w:val="22"/>
          <w:szCs w:val="22"/>
        </w:rPr>
        <w:t>The Essex County Council (</w:t>
      </w:r>
      <w:r w:rsidR="009C17E7" w:rsidRPr="001C2B14">
        <w:rPr>
          <w:rFonts w:cs="Arial"/>
          <w:sz w:val="22"/>
          <w:szCs w:val="22"/>
        </w:rPr>
        <w:t>Epping Forest</w:t>
      </w:r>
      <w:r w:rsidR="00A34DE2" w:rsidRPr="001C2B14">
        <w:rPr>
          <w:sz w:val="22"/>
          <w:szCs w:val="22"/>
        </w:rPr>
        <w:t xml:space="preserve"> District</w:t>
      </w:r>
      <w:r w:rsidRPr="001C2B14">
        <w:rPr>
          <w:sz w:val="22"/>
          <w:szCs w:val="22"/>
        </w:rPr>
        <w:t xml:space="preserve">) (Prohibition of Waiting, Loading and Stopping) and (On-Street Parking Places) (Civil Enforcement Area) Consolidation Order 2019 </w:t>
      </w:r>
      <w:r w:rsidR="00664FCB" w:rsidRPr="001C2B14">
        <w:rPr>
          <w:bCs/>
          <w:sz w:val="22"/>
          <w:szCs w:val="22"/>
        </w:rPr>
        <w:t>by</w:t>
      </w:r>
      <w:r w:rsidR="0085030C" w:rsidRPr="001C2B14">
        <w:rPr>
          <w:bCs/>
          <w:sz w:val="22"/>
          <w:szCs w:val="22"/>
        </w:rPr>
        <w:t xml:space="preserve"> replacing</w:t>
      </w:r>
      <w:r w:rsidR="00AD6466" w:rsidRPr="001C2B14">
        <w:rPr>
          <w:bCs/>
          <w:sz w:val="22"/>
          <w:szCs w:val="22"/>
        </w:rPr>
        <w:t xml:space="preserve"> the following</w:t>
      </w:r>
      <w:r w:rsidR="0085030C" w:rsidRPr="001C2B14">
        <w:rPr>
          <w:bCs/>
          <w:sz w:val="22"/>
          <w:szCs w:val="22"/>
        </w:rPr>
        <w:t xml:space="preserve"> tile numbers </w:t>
      </w:r>
      <w:r w:rsidR="000E3C93" w:rsidRPr="001C2B14">
        <w:rPr>
          <w:bCs/>
          <w:sz w:val="22"/>
          <w:szCs w:val="22"/>
        </w:rPr>
        <w:t>with revision 1</w:t>
      </w:r>
      <w:r w:rsidR="00AD6466" w:rsidRPr="001C2B14">
        <w:rPr>
          <w:bCs/>
          <w:sz w:val="22"/>
          <w:szCs w:val="22"/>
        </w:rPr>
        <w:t>:</w:t>
      </w:r>
      <w:r w:rsidR="001E5395">
        <w:rPr>
          <w:bCs/>
          <w:sz w:val="22"/>
          <w:szCs w:val="22"/>
        </w:rPr>
        <w:t xml:space="preserve"> </w:t>
      </w:r>
      <w:r w:rsidR="001E5395" w:rsidRPr="001E5395">
        <w:rPr>
          <w:bCs/>
          <w:sz w:val="22"/>
          <w:szCs w:val="22"/>
        </w:rPr>
        <w:t>TL385 060</w:t>
      </w:r>
      <w:r w:rsidR="001E5395">
        <w:rPr>
          <w:bCs/>
          <w:sz w:val="22"/>
          <w:szCs w:val="22"/>
        </w:rPr>
        <w:t xml:space="preserve">, </w:t>
      </w:r>
      <w:r w:rsidR="001E5395" w:rsidRPr="001E5395">
        <w:rPr>
          <w:bCs/>
          <w:sz w:val="22"/>
          <w:szCs w:val="22"/>
        </w:rPr>
        <w:t>TL390 057</w:t>
      </w:r>
      <w:r w:rsidR="00C60147">
        <w:rPr>
          <w:bCs/>
          <w:sz w:val="22"/>
          <w:szCs w:val="22"/>
        </w:rPr>
        <w:t xml:space="preserve">, </w:t>
      </w:r>
      <w:r w:rsidR="00C60147" w:rsidRPr="00C60147">
        <w:rPr>
          <w:bCs/>
          <w:sz w:val="22"/>
          <w:szCs w:val="22"/>
        </w:rPr>
        <w:t>TL550 022</w:t>
      </w:r>
      <w:r w:rsidR="00D33961">
        <w:rPr>
          <w:bCs/>
          <w:sz w:val="22"/>
          <w:szCs w:val="22"/>
        </w:rPr>
        <w:t xml:space="preserve">, </w:t>
      </w:r>
      <w:r w:rsidR="00D33961" w:rsidRPr="00D33961">
        <w:rPr>
          <w:bCs/>
          <w:sz w:val="22"/>
          <w:szCs w:val="22"/>
        </w:rPr>
        <w:t>TL550 035</w:t>
      </w:r>
      <w:r w:rsidR="00EA0438">
        <w:rPr>
          <w:bCs/>
          <w:sz w:val="22"/>
          <w:szCs w:val="22"/>
        </w:rPr>
        <w:t xml:space="preserve">, </w:t>
      </w:r>
      <w:r w:rsidR="00EA0438" w:rsidRPr="00EA0438">
        <w:rPr>
          <w:bCs/>
          <w:sz w:val="22"/>
          <w:szCs w:val="22"/>
        </w:rPr>
        <w:t>TQ415 932</w:t>
      </w:r>
      <w:r w:rsidR="00984E52">
        <w:rPr>
          <w:bCs/>
          <w:sz w:val="22"/>
          <w:szCs w:val="22"/>
        </w:rPr>
        <w:t>,</w:t>
      </w:r>
      <w:r w:rsidR="00A9188D">
        <w:t xml:space="preserve"> </w:t>
      </w:r>
      <w:r w:rsidR="00F11271" w:rsidRPr="00F11271">
        <w:rPr>
          <w:bCs/>
          <w:sz w:val="22"/>
          <w:szCs w:val="22"/>
        </w:rPr>
        <w:t>TQ420 960</w:t>
      </w:r>
      <w:r w:rsidR="00D03687">
        <w:rPr>
          <w:bCs/>
          <w:sz w:val="22"/>
          <w:szCs w:val="22"/>
        </w:rPr>
        <w:t xml:space="preserve">, </w:t>
      </w:r>
      <w:r w:rsidR="00D03687" w:rsidRPr="00D03687">
        <w:rPr>
          <w:bCs/>
          <w:sz w:val="22"/>
          <w:szCs w:val="22"/>
        </w:rPr>
        <w:t>TQ430 957</w:t>
      </w:r>
      <w:r w:rsidR="00391270">
        <w:rPr>
          <w:bCs/>
          <w:sz w:val="22"/>
          <w:szCs w:val="22"/>
        </w:rPr>
        <w:t xml:space="preserve">, </w:t>
      </w:r>
      <w:r w:rsidR="00391270" w:rsidRPr="00391270">
        <w:rPr>
          <w:bCs/>
          <w:sz w:val="22"/>
          <w:szCs w:val="22"/>
        </w:rPr>
        <w:t>TQ430 960</w:t>
      </w:r>
      <w:r w:rsidR="00AD6466" w:rsidRPr="001C2B14">
        <w:rPr>
          <w:bCs/>
          <w:sz w:val="22"/>
          <w:szCs w:val="22"/>
        </w:rPr>
        <w:t>;</w:t>
      </w:r>
      <w:r w:rsidR="000E3C93" w:rsidRPr="001C2B14">
        <w:rPr>
          <w:bCs/>
          <w:sz w:val="22"/>
          <w:szCs w:val="22"/>
        </w:rPr>
        <w:t xml:space="preserve"> replac</w:t>
      </w:r>
      <w:r w:rsidR="00AD6466" w:rsidRPr="001C2B14">
        <w:rPr>
          <w:bCs/>
          <w:sz w:val="22"/>
          <w:szCs w:val="22"/>
        </w:rPr>
        <w:t>ing</w:t>
      </w:r>
      <w:r w:rsidR="000E3C93" w:rsidRPr="001C2B14">
        <w:rPr>
          <w:bCs/>
          <w:sz w:val="22"/>
          <w:szCs w:val="22"/>
        </w:rPr>
        <w:t xml:space="preserve"> </w:t>
      </w:r>
      <w:r w:rsidR="00CE5638" w:rsidRPr="001C2B14">
        <w:rPr>
          <w:bCs/>
          <w:sz w:val="22"/>
          <w:szCs w:val="22"/>
        </w:rPr>
        <w:t>the follow</w:t>
      </w:r>
      <w:r w:rsidR="00E90930" w:rsidRPr="001C2B14">
        <w:rPr>
          <w:bCs/>
          <w:sz w:val="22"/>
          <w:szCs w:val="22"/>
        </w:rPr>
        <w:t>ing tile numbers with revision 2</w:t>
      </w:r>
      <w:r w:rsidR="00CE5638" w:rsidRPr="001C2B14">
        <w:rPr>
          <w:bCs/>
          <w:sz w:val="22"/>
          <w:szCs w:val="22"/>
        </w:rPr>
        <w:t>:</w:t>
      </w:r>
      <w:r w:rsidR="00144DF4">
        <w:rPr>
          <w:bCs/>
          <w:sz w:val="22"/>
          <w:szCs w:val="22"/>
        </w:rPr>
        <w:t xml:space="preserve"> </w:t>
      </w:r>
      <w:r w:rsidR="00144DF4" w:rsidRPr="00144DF4">
        <w:rPr>
          <w:bCs/>
          <w:sz w:val="22"/>
          <w:szCs w:val="22"/>
        </w:rPr>
        <w:t>TL395 007</w:t>
      </w:r>
      <w:r w:rsidR="00EE1561">
        <w:rPr>
          <w:bCs/>
          <w:sz w:val="22"/>
          <w:szCs w:val="22"/>
        </w:rPr>
        <w:t xml:space="preserve">, </w:t>
      </w:r>
      <w:r w:rsidR="00EE1561" w:rsidRPr="00EE1561">
        <w:rPr>
          <w:bCs/>
          <w:sz w:val="22"/>
          <w:szCs w:val="22"/>
        </w:rPr>
        <w:t>TL460 017</w:t>
      </w:r>
      <w:r w:rsidR="00C851A3">
        <w:rPr>
          <w:bCs/>
          <w:sz w:val="22"/>
          <w:szCs w:val="22"/>
        </w:rPr>
        <w:t xml:space="preserve">, </w:t>
      </w:r>
      <w:r w:rsidR="00C851A3" w:rsidRPr="00C851A3">
        <w:rPr>
          <w:bCs/>
          <w:sz w:val="22"/>
          <w:szCs w:val="22"/>
        </w:rPr>
        <w:t>TL460 020</w:t>
      </w:r>
      <w:r w:rsidR="00301353">
        <w:rPr>
          <w:bCs/>
          <w:sz w:val="22"/>
          <w:szCs w:val="22"/>
        </w:rPr>
        <w:t xml:space="preserve">, </w:t>
      </w:r>
      <w:r w:rsidR="00301353" w:rsidRPr="00301353">
        <w:rPr>
          <w:bCs/>
          <w:sz w:val="22"/>
          <w:szCs w:val="22"/>
        </w:rPr>
        <w:t>TQ410 940</w:t>
      </w:r>
      <w:r w:rsidR="000B19D7">
        <w:rPr>
          <w:bCs/>
          <w:sz w:val="22"/>
          <w:szCs w:val="22"/>
        </w:rPr>
        <w:t xml:space="preserve">, </w:t>
      </w:r>
      <w:r w:rsidR="000B19D7" w:rsidRPr="000B19D7">
        <w:rPr>
          <w:bCs/>
          <w:sz w:val="22"/>
          <w:szCs w:val="22"/>
        </w:rPr>
        <w:t>TQ410 942</w:t>
      </w:r>
      <w:r w:rsidR="00984E52">
        <w:rPr>
          <w:bCs/>
          <w:sz w:val="22"/>
          <w:szCs w:val="22"/>
        </w:rPr>
        <w:t xml:space="preserve">, </w:t>
      </w:r>
      <w:r w:rsidR="001568A3" w:rsidRPr="001568A3">
        <w:rPr>
          <w:bCs/>
          <w:sz w:val="22"/>
          <w:szCs w:val="22"/>
        </w:rPr>
        <w:t>TQ430 962</w:t>
      </w:r>
      <w:r w:rsidR="00CE5638" w:rsidRPr="001C2B14">
        <w:rPr>
          <w:bCs/>
          <w:sz w:val="22"/>
          <w:szCs w:val="22"/>
        </w:rPr>
        <w:t xml:space="preserve">; </w:t>
      </w:r>
      <w:r w:rsidR="00B97504" w:rsidRPr="001C2B14">
        <w:rPr>
          <w:bCs/>
          <w:sz w:val="22"/>
          <w:szCs w:val="22"/>
        </w:rPr>
        <w:t xml:space="preserve">replacing the following tile number with revision </w:t>
      </w:r>
      <w:r w:rsidR="00B97504">
        <w:rPr>
          <w:bCs/>
          <w:sz w:val="22"/>
          <w:szCs w:val="22"/>
        </w:rPr>
        <w:t>3</w:t>
      </w:r>
      <w:r w:rsidR="00B97504" w:rsidRPr="001C2B14">
        <w:rPr>
          <w:bCs/>
          <w:sz w:val="22"/>
          <w:szCs w:val="22"/>
        </w:rPr>
        <w:t>:</w:t>
      </w:r>
      <w:r w:rsidR="00B97504">
        <w:rPr>
          <w:bCs/>
          <w:sz w:val="22"/>
          <w:szCs w:val="22"/>
        </w:rPr>
        <w:t xml:space="preserve"> </w:t>
      </w:r>
      <w:r w:rsidR="00B97504" w:rsidRPr="00B97504">
        <w:rPr>
          <w:bCs/>
          <w:sz w:val="22"/>
          <w:szCs w:val="22"/>
        </w:rPr>
        <w:t>TQ420 962</w:t>
      </w:r>
      <w:r w:rsidR="00B97504">
        <w:rPr>
          <w:bCs/>
          <w:sz w:val="22"/>
          <w:szCs w:val="22"/>
        </w:rPr>
        <w:t xml:space="preserve"> </w:t>
      </w:r>
      <w:r w:rsidR="00AD6466" w:rsidRPr="001C2B14">
        <w:rPr>
          <w:bCs/>
          <w:sz w:val="22"/>
          <w:szCs w:val="22"/>
        </w:rPr>
        <w:t>a</w:t>
      </w:r>
      <w:r w:rsidR="000E3C93" w:rsidRPr="001C2B14">
        <w:rPr>
          <w:bCs/>
          <w:sz w:val="22"/>
          <w:szCs w:val="22"/>
        </w:rPr>
        <w:t>nd inserting</w:t>
      </w:r>
      <w:r w:rsidR="0032387C" w:rsidRPr="001C2B14">
        <w:rPr>
          <w:bCs/>
          <w:sz w:val="22"/>
          <w:szCs w:val="22"/>
        </w:rPr>
        <w:t xml:space="preserve"> </w:t>
      </w:r>
      <w:r w:rsidR="001E5395" w:rsidRPr="001E5395">
        <w:rPr>
          <w:bCs/>
          <w:sz w:val="22"/>
          <w:szCs w:val="22"/>
        </w:rPr>
        <w:t>TL385 057</w:t>
      </w:r>
      <w:r w:rsidR="001E5395">
        <w:rPr>
          <w:bCs/>
          <w:sz w:val="22"/>
          <w:szCs w:val="22"/>
        </w:rPr>
        <w:t xml:space="preserve"> </w:t>
      </w:r>
      <w:r w:rsidR="000E3C93" w:rsidRPr="001C2B14">
        <w:rPr>
          <w:bCs/>
          <w:sz w:val="22"/>
          <w:szCs w:val="22"/>
        </w:rPr>
        <w:t>at revision 0.</w:t>
      </w:r>
    </w:p>
    <w:p w14:paraId="27617F10" w14:textId="77777777" w:rsidR="00941409" w:rsidRPr="001C2B14" w:rsidRDefault="00941409" w:rsidP="00804A48">
      <w:pPr>
        <w:overflowPunct w:val="0"/>
        <w:autoSpaceDE w:val="0"/>
        <w:autoSpaceDN w:val="0"/>
        <w:adjustRightInd w:val="0"/>
        <w:textAlignment w:val="baseline"/>
        <w:rPr>
          <w:bCs/>
          <w:sz w:val="22"/>
          <w:szCs w:val="22"/>
        </w:rPr>
      </w:pPr>
    </w:p>
    <w:p w14:paraId="07107644" w14:textId="4EB88009" w:rsidR="00A7211C" w:rsidRPr="000773F1" w:rsidRDefault="00A7211C" w:rsidP="00A7211C">
      <w:pPr>
        <w:rPr>
          <w:sz w:val="22"/>
          <w:szCs w:val="22"/>
        </w:rPr>
      </w:pPr>
      <w:r w:rsidRPr="000773F1">
        <w:rPr>
          <w:b/>
          <w:bCs/>
          <w:sz w:val="22"/>
          <w:szCs w:val="22"/>
        </w:rPr>
        <w:t>Date of operation:</w:t>
      </w:r>
      <w:r w:rsidRPr="000773F1">
        <w:rPr>
          <w:sz w:val="22"/>
          <w:szCs w:val="22"/>
        </w:rPr>
        <w:t xml:space="preserve"> The Order will come into operation on Monday</w:t>
      </w:r>
      <w:r w:rsidR="004D1078">
        <w:rPr>
          <w:sz w:val="22"/>
          <w:szCs w:val="22"/>
        </w:rPr>
        <w:t xml:space="preserve"> 8</w:t>
      </w:r>
      <w:r w:rsidR="004D1078" w:rsidRPr="004D1078">
        <w:rPr>
          <w:sz w:val="22"/>
          <w:szCs w:val="22"/>
          <w:vertAlign w:val="superscript"/>
        </w:rPr>
        <w:t>th</w:t>
      </w:r>
      <w:r w:rsidR="004D1078">
        <w:rPr>
          <w:sz w:val="22"/>
          <w:szCs w:val="22"/>
        </w:rPr>
        <w:t xml:space="preserve"> August 2022</w:t>
      </w:r>
      <w:r w:rsidRPr="000773F1">
        <w:rPr>
          <w:sz w:val="22"/>
          <w:szCs w:val="22"/>
        </w:rPr>
        <w:t>.</w:t>
      </w:r>
    </w:p>
    <w:p w14:paraId="1D95BA3D" w14:textId="77777777" w:rsidR="00A7211C" w:rsidRPr="000773F1" w:rsidRDefault="00A7211C" w:rsidP="00A7211C">
      <w:pPr>
        <w:rPr>
          <w:sz w:val="22"/>
          <w:szCs w:val="22"/>
        </w:rPr>
      </w:pPr>
    </w:p>
    <w:p w14:paraId="174C7452" w14:textId="77777777" w:rsidR="00AF6D97" w:rsidRPr="00AF6D97" w:rsidRDefault="00A7211C" w:rsidP="00AF6D97">
      <w:pPr>
        <w:rPr>
          <w:sz w:val="22"/>
          <w:szCs w:val="22"/>
        </w:rPr>
      </w:pPr>
      <w:r w:rsidRPr="000773F1">
        <w:rPr>
          <w:b/>
          <w:bCs/>
          <w:sz w:val="22"/>
          <w:szCs w:val="22"/>
        </w:rPr>
        <w:t>Further details:</w:t>
      </w:r>
      <w:r w:rsidRPr="000773F1">
        <w:rPr>
          <w:sz w:val="22"/>
          <w:szCs w:val="22"/>
        </w:rPr>
        <w:t xml:space="preserve"> </w:t>
      </w:r>
      <w:r w:rsidRPr="000773F1">
        <w:rPr>
          <w:bCs/>
          <w:sz w:val="22"/>
          <w:szCs w:val="22"/>
        </w:rPr>
        <w:t xml:space="preserve">The Order and other documents giving more detailed particulars of the Orders can be viewed at </w:t>
      </w:r>
      <w:hyperlink r:id="rId11" w:history="1">
        <w:r w:rsidRPr="000773F1">
          <w:rPr>
            <w:rStyle w:val="Hyperlink"/>
            <w:sz w:val="22"/>
            <w:szCs w:val="22"/>
          </w:rPr>
          <w:t>https://nepp.essexworkstraffweb.org.uk/main.html</w:t>
        </w:r>
      </w:hyperlink>
      <w:r w:rsidRPr="000773F1">
        <w:rPr>
          <w:sz w:val="22"/>
          <w:szCs w:val="22"/>
        </w:rPr>
        <w:t xml:space="preserve"> or </w:t>
      </w:r>
      <w:hyperlink r:id="rId12" w:history="1">
        <w:r w:rsidRPr="000773F1">
          <w:rPr>
            <w:rStyle w:val="Hyperlink"/>
            <w:sz w:val="22"/>
            <w:szCs w:val="22"/>
          </w:rPr>
          <w:t>https://www.essexworkstraffweb.org.uk/main.html</w:t>
        </w:r>
      </w:hyperlink>
      <w:r w:rsidRPr="000773F1">
        <w:rPr>
          <w:sz w:val="22"/>
          <w:szCs w:val="22"/>
        </w:rPr>
        <w:t>. Documents can be made available for inspection 8.30am-5.30pm Mon-Thurs and 8.30am-5pm on Friday at Essex County Council, County Hall E block main reception, Market Road, Chelmsford</w:t>
      </w:r>
      <w:r>
        <w:rPr>
          <w:sz w:val="22"/>
          <w:szCs w:val="22"/>
        </w:rPr>
        <w:t>.</w:t>
      </w:r>
      <w:r w:rsidR="00AF6D97">
        <w:rPr>
          <w:sz w:val="22"/>
          <w:szCs w:val="22"/>
        </w:rPr>
        <w:t xml:space="preserve"> </w:t>
      </w:r>
      <w:r w:rsidR="00AF6D97" w:rsidRPr="00AF6D97">
        <w:rPr>
          <w:sz w:val="22"/>
          <w:szCs w:val="22"/>
        </w:rPr>
        <w:t>Alternatively, documents can be posted to you upon request.</w:t>
      </w:r>
    </w:p>
    <w:p w14:paraId="6C7B57E0" w14:textId="77777777" w:rsidR="00CD1EEC" w:rsidRDefault="00CD1EEC" w:rsidP="00A7211C">
      <w:pPr>
        <w:rPr>
          <w:b/>
          <w:bCs/>
          <w:sz w:val="22"/>
          <w:szCs w:val="22"/>
        </w:rPr>
      </w:pPr>
    </w:p>
    <w:p w14:paraId="401EC101" w14:textId="2F1C51D0" w:rsidR="00A7211C" w:rsidRPr="000773F1" w:rsidRDefault="00A7211C" w:rsidP="00A7211C">
      <w:pPr>
        <w:rPr>
          <w:sz w:val="22"/>
          <w:szCs w:val="22"/>
        </w:rPr>
      </w:pPr>
      <w:r w:rsidRPr="000773F1">
        <w:rPr>
          <w:b/>
          <w:bCs/>
          <w:sz w:val="22"/>
          <w:szCs w:val="22"/>
        </w:rPr>
        <w:t>Application to the High Court:</w:t>
      </w:r>
      <w:r w:rsidRPr="000773F1">
        <w:rPr>
          <w:sz w:val="22"/>
          <w:szCs w:val="22"/>
        </w:rPr>
        <w:t xml:space="preserve"> Anyone who wishes to question the validity of the Order or any provision contained in it on the grounds that it is not within the powers conferred by the Road Traffic Regulation Act 1984 or on the grounds that any requirement of the Act, or any instrument made under it, has not been complied with in relation to the Order, may within six weeks from the date of the making of the Order apply to the High Court for this purpose.</w:t>
      </w:r>
    </w:p>
    <w:p w14:paraId="76DF2B23" w14:textId="77777777" w:rsidR="00A7211C" w:rsidRPr="000773F1" w:rsidRDefault="00A7211C" w:rsidP="00A7211C">
      <w:pPr>
        <w:overflowPunct w:val="0"/>
        <w:autoSpaceDE w:val="0"/>
        <w:autoSpaceDN w:val="0"/>
        <w:adjustRightInd w:val="0"/>
        <w:ind w:right="-694"/>
        <w:textAlignment w:val="baseline"/>
        <w:rPr>
          <w:sz w:val="22"/>
          <w:szCs w:val="22"/>
        </w:rPr>
      </w:pPr>
    </w:p>
    <w:p w14:paraId="6A86CD81" w14:textId="77777777" w:rsidR="00A7211C" w:rsidRPr="000773F1" w:rsidRDefault="00A7211C" w:rsidP="00A7211C">
      <w:pPr>
        <w:overflowPunct w:val="0"/>
        <w:autoSpaceDE w:val="0"/>
        <w:autoSpaceDN w:val="0"/>
        <w:adjustRightInd w:val="0"/>
        <w:ind w:left="-540" w:right="-694" w:firstLine="540"/>
        <w:textAlignment w:val="baseline"/>
        <w:rPr>
          <w:sz w:val="22"/>
          <w:szCs w:val="22"/>
        </w:rPr>
      </w:pPr>
      <w:r w:rsidRPr="000773F1">
        <w:rPr>
          <w:sz w:val="22"/>
          <w:szCs w:val="22"/>
        </w:rPr>
        <w:t>Richard Walker, Parking Partnership Group Manager, Colchester Borough Council,</w:t>
      </w:r>
    </w:p>
    <w:p w14:paraId="5086CE5D" w14:textId="77777777" w:rsidR="00A7211C" w:rsidRPr="000773F1" w:rsidRDefault="00A7211C" w:rsidP="00A7211C">
      <w:pPr>
        <w:overflowPunct w:val="0"/>
        <w:autoSpaceDE w:val="0"/>
        <w:autoSpaceDN w:val="0"/>
        <w:adjustRightInd w:val="0"/>
        <w:ind w:left="-540" w:right="-694" w:firstLine="540"/>
        <w:textAlignment w:val="baseline"/>
        <w:rPr>
          <w:b/>
          <w:sz w:val="22"/>
          <w:szCs w:val="22"/>
        </w:rPr>
      </w:pPr>
      <w:r w:rsidRPr="000773F1">
        <w:rPr>
          <w:sz w:val="22"/>
          <w:szCs w:val="22"/>
        </w:rPr>
        <w:t xml:space="preserve">Rowan House, 33 </w:t>
      </w:r>
      <w:proofErr w:type="spellStart"/>
      <w:r w:rsidRPr="000773F1">
        <w:rPr>
          <w:sz w:val="22"/>
          <w:szCs w:val="22"/>
        </w:rPr>
        <w:t>Sheepen</w:t>
      </w:r>
      <w:proofErr w:type="spellEnd"/>
      <w:r w:rsidRPr="000773F1">
        <w:rPr>
          <w:sz w:val="22"/>
          <w:szCs w:val="22"/>
        </w:rPr>
        <w:t xml:space="preserve"> Road, Colchester, CO3 3WG</w:t>
      </w:r>
    </w:p>
    <w:p w14:paraId="5EA7B354" w14:textId="77777777" w:rsidR="00A7211C" w:rsidRPr="000773F1" w:rsidRDefault="00A7211C" w:rsidP="00A7211C">
      <w:pPr>
        <w:overflowPunct w:val="0"/>
        <w:autoSpaceDE w:val="0"/>
        <w:autoSpaceDN w:val="0"/>
        <w:adjustRightInd w:val="0"/>
        <w:ind w:right="-694" w:firstLine="540"/>
        <w:textAlignment w:val="baseline"/>
        <w:rPr>
          <w:sz w:val="22"/>
          <w:szCs w:val="22"/>
        </w:rPr>
      </w:pPr>
    </w:p>
    <w:p w14:paraId="62978CC8" w14:textId="2AAB6565" w:rsidR="00A7211C" w:rsidRPr="000773F1" w:rsidRDefault="00A7211C" w:rsidP="00A7211C">
      <w:pPr>
        <w:overflowPunct w:val="0"/>
        <w:autoSpaceDE w:val="0"/>
        <w:autoSpaceDN w:val="0"/>
        <w:adjustRightInd w:val="0"/>
        <w:ind w:left="-540" w:right="-694" w:firstLine="540"/>
        <w:textAlignment w:val="baseline"/>
        <w:rPr>
          <w:sz w:val="22"/>
          <w:szCs w:val="22"/>
        </w:rPr>
      </w:pPr>
      <w:r w:rsidRPr="000773F1">
        <w:rPr>
          <w:sz w:val="22"/>
          <w:szCs w:val="22"/>
        </w:rPr>
        <w:t xml:space="preserve">Date: </w:t>
      </w:r>
      <w:r w:rsidRPr="000773F1">
        <w:rPr>
          <w:color w:val="000000"/>
          <w:sz w:val="22"/>
          <w:szCs w:val="22"/>
        </w:rPr>
        <w:t xml:space="preserve">Thursday </w:t>
      </w:r>
      <w:r w:rsidR="00EA676F">
        <w:rPr>
          <w:color w:val="000000"/>
          <w:sz w:val="22"/>
          <w:szCs w:val="22"/>
        </w:rPr>
        <w:t>30</w:t>
      </w:r>
      <w:r w:rsidR="009378BC" w:rsidRPr="009378BC">
        <w:rPr>
          <w:color w:val="000000"/>
          <w:sz w:val="22"/>
          <w:szCs w:val="22"/>
          <w:vertAlign w:val="superscript"/>
        </w:rPr>
        <w:t>th</w:t>
      </w:r>
      <w:r w:rsidR="009378BC">
        <w:rPr>
          <w:color w:val="000000"/>
          <w:sz w:val="22"/>
          <w:szCs w:val="22"/>
        </w:rPr>
        <w:t xml:space="preserve"> June</w:t>
      </w:r>
      <w:r w:rsidRPr="000773F1">
        <w:rPr>
          <w:color w:val="000000"/>
          <w:sz w:val="22"/>
          <w:szCs w:val="22"/>
        </w:rPr>
        <w:t xml:space="preserve"> 2022.</w:t>
      </w:r>
    </w:p>
    <w:p w14:paraId="236A04DC" w14:textId="77777777" w:rsidR="00917FE6" w:rsidRDefault="00917FE6" w:rsidP="00CD1EEC">
      <w:pPr>
        <w:overflowPunct w:val="0"/>
        <w:autoSpaceDE w:val="0"/>
        <w:autoSpaceDN w:val="0"/>
        <w:adjustRightInd w:val="0"/>
        <w:ind w:right="-694"/>
        <w:textAlignment w:val="baseline"/>
        <w:rPr>
          <w:sz w:val="22"/>
          <w:szCs w:val="22"/>
        </w:rPr>
      </w:pPr>
    </w:p>
    <w:p w14:paraId="6712727B" w14:textId="77777777" w:rsidR="007D3F81" w:rsidRDefault="007D3F81" w:rsidP="00917FE6">
      <w:pPr>
        <w:pStyle w:val="Header"/>
        <w:jc w:val="center"/>
        <w:rPr>
          <w:b/>
          <w:sz w:val="22"/>
          <w:szCs w:val="22"/>
        </w:rPr>
      </w:pPr>
    </w:p>
    <w:p w14:paraId="7DE16820" w14:textId="77777777" w:rsidR="009378BC" w:rsidRDefault="009378BC" w:rsidP="00917FE6">
      <w:pPr>
        <w:pStyle w:val="Header"/>
        <w:jc w:val="center"/>
        <w:rPr>
          <w:b/>
          <w:sz w:val="22"/>
          <w:szCs w:val="22"/>
        </w:rPr>
      </w:pPr>
    </w:p>
    <w:p w14:paraId="6A2F38DD" w14:textId="77777777" w:rsidR="009378BC" w:rsidRDefault="009378BC" w:rsidP="00917FE6">
      <w:pPr>
        <w:pStyle w:val="Header"/>
        <w:jc w:val="center"/>
        <w:rPr>
          <w:b/>
          <w:sz w:val="22"/>
          <w:szCs w:val="22"/>
        </w:rPr>
      </w:pPr>
    </w:p>
    <w:p w14:paraId="559D1825" w14:textId="77777777" w:rsidR="009378BC" w:rsidRDefault="009378BC" w:rsidP="00917FE6">
      <w:pPr>
        <w:pStyle w:val="Header"/>
        <w:jc w:val="center"/>
        <w:rPr>
          <w:b/>
          <w:sz w:val="22"/>
          <w:szCs w:val="22"/>
        </w:rPr>
      </w:pPr>
    </w:p>
    <w:p w14:paraId="45E58F90" w14:textId="77777777" w:rsidR="009378BC" w:rsidRDefault="009378BC" w:rsidP="00917FE6">
      <w:pPr>
        <w:pStyle w:val="Header"/>
        <w:jc w:val="center"/>
        <w:rPr>
          <w:b/>
          <w:sz w:val="22"/>
          <w:szCs w:val="22"/>
        </w:rPr>
      </w:pPr>
    </w:p>
    <w:p w14:paraId="183D21EA" w14:textId="77777777" w:rsidR="00C03A3B" w:rsidRDefault="00C03A3B" w:rsidP="00917FE6">
      <w:pPr>
        <w:pStyle w:val="Header"/>
        <w:jc w:val="center"/>
        <w:rPr>
          <w:b/>
          <w:sz w:val="22"/>
          <w:szCs w:val="22"/>
        </w:rPr>
      </w:pPr>
    </w:p>
    <w:p w14:paraId="53519D31" w14:textId="255DBD8A" w:rsidR="00917FE6" w:rsidRPr="000A42BD" w:rsidRDefault="00917FE6" w:rsidP="00917FE6">
      <w:pPr>
        <w:pStyle w:val="Header"/>
        <w:jc w:val="center"/>
        <w:rPr>
          <w:b/>
          <w:sz w:val="22"/>
          <w:szCs w:val="22"/>
        </w:rPr>
      </w:pPr>
      <w:r>
        <w:rPr>
          <w:b/>
          <w:sz w:val="22"/>
          <w:szCs w:val="22"/>
        </w:rPr>
        <w:lastRenderedPageBreak/>
        <w:t>Schedule – Properties</w:t>
      </w:r>
      <w:r w:rsidR="007D3F81">
        <w:rPr>
          <w:b/>
          <w:sz w:val="22"/>
          <w:szCs w:val="22"/>
        </w:rPr>
        <w:t xml:space="preserve"> to be eligible for proposed permit zones</w:t>
      </w:r>
    </w:p>
    <w:p w14:paraId="40E689EE" w14:textId="77777777" w:rsidR="00917FE6" w:rsidRPr="000A42BD" w:rsidRDefault="00917FE6" w:rsidP="00917FE6">
      <w:pPr>
        <w:autoSpaceDE w:val="0"/>
        <w:autoSpaceDN w:val="0"/>
        <w:adjustRightInd w:val="0"/>
        <w:jc w:val="both"/>
        <w:rPr>
          <w:rFonts w:cs="Arial"/>
          <w:sz w:val="22"/>
          <w:szCs w:val="22"/>
        </w:rPr>
      </w:pPr>
    </w:p>
    <w:tbl>
      <w:tblPr>
        <w:tblW w:w="8931" w:type="dxa"/>
        <w:tblInd w:w="-5" w:type="dxa"/>
        <w:tblLook w:val="04A0" w:firstRow="1" w:lastRow="0" w:firstColumn="1" w:lastColumn="0" w:noHBand="0" w:noVBand="1"/>
      </w:tblPr>
      <w:tblGrid>
        <w:gridCol w:w="2552"/>
        <w:gridCol w:w="6379"/>
      </w:tblGrid>
      <w:tr w:rsidR="00917FE6" w:rsidRPr="000A42BD" w14:paraId="23213B7D" w14:textId="77777777" w:rsidTr="007D3F81">
        <w:trPr>
          <w:trHeight w:val="315"/>
        </w:trPr>
        <w:tc>
          <w:tcPr>
            <w:tcW w:w="2552" w:type="dxa"/>
            <w:tcBorders>
              <w:top w:val="single" w:sz="4" w:space="0" w:color="auto"/>
              <w:left w:val="single" w:sz="4" w:space="0" w:color="auto"/>
              <w:bottom w:val="single" w:sz="4" w:space="0" w:color="auto"/>
              <w:right w:val="single" w:sz="4" w:space="0" w:color="000000"/>
            </w:tcBorders>
            <w:vAlign w:val="center"/>
            <w:hideMark/>
          </w:tcPr>
          <w:p w14:paraId="67464673" w14:textId="77777777" w:rsidR="00917FE6" w:rsidRPr="000A42BD" w:rsidRDefault="00917FE6" w:rsidP="00F35E5D">
            <w:pPr>
              <w:spacing w:line="256" w:lineRule="auto"/>
              <w:jc w:val="center"/>
              <w:rPr>
                <w:rFonts w:cs="Arial"/>
                <w:b/>
                <w:bCs/>
                <w:color w:val="000000"/>
                <w:sz w:val="22"/>
                <w:szCs w:val="22"/>
                <w:lang w:eastAsia="en-GB"/>
              </w:rPr>
            </w:pPr>
            <w:r w:rsidRPr="000A42BD">
              <w:rPr>
                <w:rFonts w:cs="Arial"/>
                <w:b/>
                <w:bCs/>
                <w:color w:val="000000"/>
                <w:sz w:val="22"/>
                <w:szCs w:val="22"/>
                <w:lang w:eastAsia="en-GB"/>
              </w:rPr>
              <w:t>Column 1</w:t>
            </w:r>
          </w:p>
        </w:tc>
        <w:tc>
          <w:tcPr>
            <w:tcW w:w="6379" w:type="dxa"/>
            <w:tcBorders>
              <w:top w:val="single" w:sz="4" w:space="0" w:color="auto"/>
              <w:left w:val="nil"/>
              <w:bottom w:val="single" w:sz="4" w:space="0" w:color="auto"/>
              <w:right w:val="single" w:sz="4" w:space="0" w:color="000000"/>
            </w:tcBorders>
            <w:vAlign w:val="center"/>
            <w:hideMark/>
          </w:tcPr>
          <w:p w14:paraId="0E09A590" w14:textId="77777777" w:rsidR="00917FE6" w:rsidRPr="000A42BD" w:rsidRDefault="00917FE6" w:rsidP="00F35E5D">
            <w:pPr>
              <w:spacing w:line="256" w:lineRule="auto"/>
              <w:jc w:val="center"/>
              <w:rPr>
                <w:rFonts w:cs="Arial"/>
                <w:b/>
                <w:bCs/>
                <w:color w:val="000000"/>
                <w:sz w:val="22"/>
                <w:szCs w:val="22"/>
                <w:lang w:eastAsia="en-GB"/>
              </w:rPr>
            </w:pPr>
            <w:r w:rsidRPr="000A42BD">
              <w:rPr>
                <w:rFonts w:cs="Arial"/>
                <w:b/>
                <w:bCs/>
                <w:color w:val="000000"/>
                <w:sz w:val="22"/>
                <w:szCs w:val="22"/>
                <w:lang w:eastAsia="en-GB"/>
              </w:rPr>
              <w:t>Column 2</w:t>
            </w:r>
          </w:p>
        </w:tc>
      </w:tr>
      <w:tr w:rsidR="00917FE6" w:rsidRPr="000A42BD" w14:paraId="376A6ED9" w14:textId="77777777" w:rsidTr="007D3F81">
        <w:trPr>
          <w:trHeight w:val="709"/>
        </w:trPr>
        <w:tc>
          <w:tcPr>
            <w:tcW w:w="2552" w:type="dxa"/>
            <w:tcBorders>
              <w:top w:val="single" w:sz="4" w:space="0" w:color="auto"/>
              <w:left w:val="single" w:sz="4" w:space="0" w:color="auto"/>
              <w:bottom w:val="single" w:sz="4" w:space="0" w:color="auto"/>
              <w:right w:val="single" w:sz="4" w:space="0" w:color="auto"/>
            </w:tcBorders>
            <w:vAlign w:val="center"/>
            <w:hideMark/>
          </w:tcPr>
          <w:p w14:paraId="4CF3EA66" w14:textId="77777777" w:rsidR="00917FE6" w:rsidRPr="000A42BD" w:rsidRDefault="00917FE6" w:rsidP="007D3F81">
            <w:pPr>
              <w:spacing w:line="256" w:lineRule="auto"/>
              <w:jc w:val="center"/>
              <w:rPr>
                <w:rFonts w:cs="Arial"/>
                <w:b/>
                <w:bCs/>
                <w:color w:val="000000"/>
                <w:sz w:val="22"/>
                <w:szCs w:val="22"/>
                <w:lang w:eastAsia="en-GB"/>
              </w:rPr>
            </w:pPr>
            <w:r w:rsidRPr="000A42BD">
              <w:rPr>
                <w:rFonts w:cs="Arial"/>
                <w:b/>
                <w:bCs/>
                <w:color w:val="000000"/>
                <w:sz w:val="22"/>
                <w:szCs w:val="22"/>
                <w:lang w:eastAsia="en-GB"/>
              </w:rPr>
              <w:t>Permit Zones</w:t>
            </w:r>
          </w:p>
        </w:tc>
        <w:tc>
          <w:tcPr>
            <w:tcW w:w="6379" w:type="dxa"/>
            <w:tcBorders>
              <w:top w:val="single" w:sz="4" w:space="0" w:color="auto"/>
              <w:left w:val="nil"/>
              <w:bottom w:val="single" w:sz="4" w:space="0" w:color="auto"/>
              <w:right w:val="single" w:sz="4" w:space="0" w:color="auto"/>
            </w:tcBorders>
            <w:vAlign w:val="center"/>
            <w:hideMark/>
          </w:tcPr>
          <w:p w14:paraId="4474298A" w14:textId="548ECFEC" w:rsidR="00917FE6" w:rsidRPr="000A42BD" w:rsidRDefault="00917FE6" w:rsidP="000038AF">
            <w:pPr>
              <w:spacing w:line="256" w:lineRule="auto"/>
              <w:jc w:val="center"/>
              <w:rPr>
                <w:rFonts w:cs="Arial"/>
                <w:b/>
                <w:bCs/>
                <w:color w:val="000000"/>
                <w:sz w:val="22"/>
                <w:szCs w:val="22"/>
                <w:lang w:eastAsia="en-GB"/>
              </w:rPr>
            </w:pPr>
            <w:r>
              <w:rPr>
                <w:rFonts w:cs="Arial"/>
                <w:b/>
                <w:bCs/>
                <w:color w:val="000000"/>
                <w:sz w:val="22"/>
                <w:szCs w:val="22"/>
                <w:lang w:eastAsia="en-GB"/>
              </w:rPr>
              <w:t xml:space="preserve">Properties Eligible </w:t>
            </w:r>
          </w:p>
        </w:tc>
      </w:tr>
      <w:tr w:rsidR="00917FE6" w:rsidRPr="000A42BD" w14:paraId="64579E16" w14:textId="77777777" w:rsidTr="007D3F81">
        <w:trPr>
          <w:trHeight w:val="397"/>
        </w:trPr>
        <w:tc>
          <w:tcPr>
            <w:tcW w:w="2552" w:type="dxa"/>
            <w:tcBorders>
              <w:top w:val="single" w:sz="4" w:space="0" w:color="auto"/>
              <w:left w:val="single" w:sz="4" w:space="0" w:color="auto"/>
              <w:bottom w:val="single" w:sz="4" w:space="0" w:color="000000"/>
              <w:right w:val="single" w:sz="4" w:space="0" w:color="000000"/>
            </w:tcBorders>
          </w:tcPr>
          <w:p w14:paraId="2D93911D" w14:textId="77777777" w:rsidR="00917FE6" w:rsidRPr="000A42BD" w:rsidRDefault="00917FE6" w:rsidP="007D3F81">
            <w:pPr>
              <w:spacing w:line="256" w:lineRule="auto"/>
              <w:jc w:val="center"/>
              <w:rPr>
                <w:rFonts w:cs="Arial"/>
                <w:b/>
                <w:bCs/>
                <w:color w:val="000000"/>
                <w:sz w:val="22"/>
                <w:szCs w:val="22"/>
                <w:lang w:eastAsia="en-GB"/>
              </w:rPr>
            </w:pPr>
            <w:r w:rsidRPr="000A42BD">
              <w:rPr>
                <w:rFonts w:cs="Arial"/>
                <w:b/>
                <w:bCs/>
                <w:color w:val="000000"/>
                <w:sz w:val="22"/>
                <w:szCs w:val="22"/>
                <w:lang w:eastAsia="en-GB"/>
              </w:rPr>
              <w:t>Zone OR1</w:t>
            </w:r>
          </w:p>
        </w:tc>
        <w:tc>
          <w:tcPr>
            <w:tcW w:w="6379" w:type="dxa"/>
            <w:tcBorders>
              <w:top w:val="single" w:sz="4" w:space="0" w:color="auto"/>
              <w:left w:val="nil"/>
              <w:bottom w:val="single" w:sz="4" w:space="0" w:color="auto"/>
              <w:right w:val="single" w:sz="4" w:space="0" w:color="auto"/>
            </w:tcBorders>
            <w:vAlign w:val="center"/>
          </w:tcPr>
          <w:p w14:paraId="1132C90C" w14:textId="77777777" w:rsidR="00917FE6" w:rsidRPr="000A42BD" w:rsidRDefault="00917FE6" w:rsidP="007D3F81">
            <w:pPr>
              <w:spacing w:line="256" w:lineRule="auto"/>
              <w:jc w:val="center"/>
              <w:rPr>
                <w:rFonts w:cs="Arial"/>
                <w:color w:val="000000"/>
                <w:sz w:val="22"/>
                <w:szCs w:val="22"/>
                <w:lang w:eastAsia="en-GB"/>
              </w:rPr>
            </w:pPr>
            <w:proofErr w:type="spellStart"/>
            <w:r w:rsidRPr="001C2B14">
              <w:rPr>
                <w:rFonts w:cs="Arial"/>
                <w:bCs/>
                <w:sz w:val="22"/>
                <w:szCs w:val="22"/>
              </w:rPr>
              <w:t>Ormonde</w:t>
            </w:r>
            <w:proofErr w:type="spellEnd"/>
            <w:r w:rsidRPr="001C2B14">
              <w:rPr>
                <w:rFonts w:cs="Arial"/>
                <w:bCs/>
                <w:sz w:val="22"/>
                <w:szCs w:val="22"/>
              </w:rPr>
              <w:t xml:space="preserve"> Rise</w:t>
            </w:r>
            <w:r>
              <w:rPr>
                <w:rFonts w:cs="Arial"/>
                <w:bCs/>
                <w:sz w:val="22"/>
                <w:szCs w:val="22"/>
              </w:rPr>
              <w:t>, Nos. 1 to 27</w:t>
            </w:r>
          </w:p>
        </w:tc>
      </w:tr>
      <w:tr w:rsidR="00917FE6" w:rsidRPr="000A42BD" w14:paraId="0781981E" w14:textId="77777777" w:rsidTr="007D3F81">
        <w:trPr>
          <w:trHeight w:val="397"/>
        </w:trPr>
        <w:tc>
          <w:tcPr>
            <w:tcW w:w="2552" w:type="dxa"/>
            <w:tcBorders>
              <w:top w:val="single" w:sz="4" w:space="0" w:color="auto"/>
              <w:left w:val="single" w:sz="4" w:space="0" w:color="auto"/>
              <w:bottom w:val="single" w:sz="4" w:space="0" w:color="000000"/>
              <w:right w:val="single" w:sz="4" w:space="0" w:color="000000"/>
            </w:tcBorders>
          </w:tcPr>
          <w:p w14:paraId="10588BD6" w14:textId="77777777" w:rsidR="00917FE6" w:rsidRPr="000A42BD" w:rsidRDefault="00917FE6" w:rsidP="007D3F81">
            <w:pPr>
              <w:spacing w:line="256" w:lineRule="auto"/>
              <w:jc w:val="center"/>
              <w:rPr>
                <w:rFonts w:cs="Arial"/>
                <w:b/>
                <w:bCs/>
                <w:color w:val="000000"/>
                <w:sz w:val="22"/>
                <w:szCs w:val="22"/>
                <w:lang w:eastAsia="en-GB"/>
              </w:rPr>
            </w:pPr>
            <w:r w:rsidRPr="000A42BD">
              <w:rPr>
                <w:rFonts w:cs="Arial"/>
                <w:b/>
                <w:bCs/>
                <w:color w:val="000000"/>
                <w:sz w:val="22"/>
                <w:szCs w:val="22"/>
                <w:lang w:eastAsia="en-GB"/>
              </w:rPr>
              <w:t>Zone R1</w:t>
            </w:r>
          </w:p>
        </w:tc>
        <w:tc>
          <w:tcPr>
            <w:tcW w:w="6379" w:type="dxa"/>
            <w:tcBorders>
              <w:top w:val="single" w:sz="4" w:space="0" w:color="auto"/>
              <w:left w:val="nil"/>
              <w:bottom w:val="single" w:sz="4" w:space="0" w:color="auto"/>
              <w:right w:val="single" w:sz="4" w:space="0" w:color="auto"/>
            </w:tcBorders>
            <w:vAlign w:val="center"/>
          </w:tcPr>
          <w:p w14:paraId="2FF93C0D" w14:textId="77777777" w:rsidR="00917FE6" w:rsidRPr="000A42BD" w:rsidRDefault="00917FE6" w:rsidP="007D3F81">
            <w:pPr>
              <w:spacing w:line="256" w:lineRule="auto"/>
              <w:jc w:val="center"/>
              <w:rPr>
                <w:rFonts w:cs="Arial"/>
                <w:color w:val="000000"/>
                <w:sz w:val="22"/>
                <w:szCs w:val="22"/>
                <w:lang w:eastAsia="en-GB"/>
              </w:rPr>
            </w:pPr>
            <w:proofErr w:type="spellStart"/>
            <w:r>
              <w:rPr>
                <w:rFonts w:cs="Arial"/>
                <w:color w:val="000000"/>
                <w:sz w:val="22"/>
                <w:szCs w:val="22"/>
                <w:lang w:eastAsia="en-GB"/>
              </w:rPr>
              <w:t>Ravensmere</w:t>
            </w:r>
            <w:proofErr w:type="spellEnd"/>
            <w:r>
              <w:rPr>
                <w:rFonts w:cs="Arial"/>
                <w:color w:val="000000"/>
                <w:sz w:val="22"/>
                <w:szCs w:val="22"/>
                <w:lang w:eastAsia="en-GB"/>
              </w:rPr>
              <w:t>, Nos. 1 to 16</w:t>
            </w:r>
          </w:p>
        </w:tc>
      </w:tr>
    </w:tbl>
    <w:p w14:paraId="11B55EC3" w14:textId="77777777" w:rsidR="00917FE6" w:rsidRPr="000A42BD" w:rsidRDefault="00917FE6" w:rsidP="00917FE6">
      <w:pPr>
        <w:autoSpaceDE w:val="0"/>
        <w:autoSpaceDN w:val="0"/>
        <w:adjustRightInd w:val="0"/>
        <w:jc w:val="both"/>
        <w:rPr>
          <w:rFonts w:cs="Arial"/>
          <w:sz w:val="22"/>
          <w:szCs w:val="22"/>
        </w:rPr>
      </w:pPr>
    </w:p>
    <w:p w14:paraId="196C7501" w14:textId="77777777" w:rsidR="00941409" w:rsidRPr="000A42BD" w:rsidRDefault="00941409" w:rsidP="00917FE6">
      <w:pPr>
        <w:pStyle w:val="Header"/>
        <w:rPr>
          <w:sz w:val="22"/>
          <w:szCs w:val="22"/>
        </w:rPr>
      </w:pPr>
    </w:p>
    <w:sectPr w:rsidR="00941409" w:rsidRPr="000A42BD" w:rsidSect="00917FE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261A" w14:textId="77777777" w:rsidR="005C504E" w:rsidRDefault="005C504E" w:rsidP="00443ECA">
      <w:r>
        <w:separator/>
      </w:r>
    </w:p>
  </w:endnote>
  <w:endnote w:type="continuationSeparator" w:id="0">
    <w:p w14:paraId="215D6F21" w14:textId="77777777" w:rsidR="005C504E" w:rsidRDefault="005C504E" w:rsidP="0044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D023" w14:textId="77777777" w:rsidR="005C504E" w:rsidRDefault="005C504E" w:rsidP="00443ECA">
      <w:r>
        <w:separator/>
      </w:r>
    </w:p>
  </w:footnote>
  <w:footnote w:type="continuationSeparator" w:id="0">
    <w:p w14:paraId="4D59EA41" w14:textId="77777777" w:rsidR="005C504E" w:rsidRDefault="005C504E" w:rsidP="0044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67A" w14:textId="3063CCE7" w:rsidR="00443ECA" w:rsidRDefault="00443ECA">
    <w:pPr>
      <w:pStyle w:val="Header"/>
    </w:pPr>
  </w:p>
  <w:p w14:paraId="6D1317B1" w14:textId="77777777" w:rsidR="00443ECA" w:rsidRDefault="00443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5339"/>
    <w:multiLevelType w:val="hybridMultilevel"/>
    <w:tmpl w:val="32E2899A"/>
    <w:lvl w:ilvl="0" w:tplc="0409000F">
      <w:start w:val="1"/>
      <w:numFmt w:val="decimal"/>
      <w:lvlText w:val="%1."/>
      <w:lvlJc w:val="left"/>
      <w:pPr>
        <w:ind w:left="720" w:hanging="360"/>
      </w:pPr>
    </w:lvl>
    <w:lvl w:ilvl="1" w:tplc="EE98DB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A5699"/>
    <w:multiLevelType w:val="hybridMultilevel"/>
    <w:tmpl w:val="E5EE8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D42FDF"/>
    <w:multiLevelType w:val="hybridMultilevel"/>
    <w:tmpl w:val="5E5A3BE0"/>
    <w:lvl w:ilvl="0" w:tplc="EE98D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4694697">
    <w:abstractNumId w:val="1"/>
  </w:num>
  <w:num w:numId="2" w16cid:durableId="561521686">
    <w:abstractNumId w:val="0"/>
  </w:num>
  <w:num w:numId="3" w16cid:durableId="212009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DC"/>
    <w:rsid w:val="000038AF"/>
    <w:rsid w:val="00006709"/>
    <w:rsid w:val="00006E25"/>
    <w:rsid w:val="00027225"/>
    <w:rsid w:val="00032FC7"/>
    <w:rsid w:val="0004648D"/>
    <w:rsid w:val="00051684"/>
    <w:rsid w:val="000534DB"/>
    <w:rsid w:val="0006296D"/>
    <w:rsid w:val="0006511E"/>
    <w:rsid w:val="000808E2"/>
    <w:rsid w:val="00081B89"/>
    <w:rsid w:val="000A1209"/>
    <w:rsid w:val="000A42BD"/>
    <w:rsid w:val="000A4D84"/>
    <w:rsid w:val="000B19D7"/>
    <w:rsid w:val="000C4872"/>
    <w:rsid w:val="000D1058"/>
    <w:rsid w:val="000D20C4"/>
    <w:rsid w:val="000D544E"/>
    <w:rsid w:val="000D5B2B"/>
    <w:rsid w:val="000E3C93"/>
    <w:rsid w:val="000E5EDC"/>
    <w:rsid w:val="0010435E"/>
    <w:rsid w:val="0010627D"/>
    <w:rsid w:val="00112B32"/>
    <w:rsid w:val="00121727"/>
    <w:rsid w:val="00126A69"/>
    <w:rsid w:val="00126FF4"/>
    <w:rsid w:val="00136823"/>
    <w:rsid w:val="00144DF4"/>
    <w:rsid w:val="001460AE"/>
    <w:rsid w:val="001568A3"/>
    <w:rsid w:val="001755A3"/>
    <w:rsid w:val="001803E7"/>
    <w:rsid w:val="00180A73"/>
    <w:rsid w:val="001863B8"/>
    <w:rsid w:val="00194723"/>
    <w:rsid w:val="001A590B"/>
    <w:rsid w:val="001B48E1"/>
    <w:rsid w:val="001C1025"/>
    <w:rsid w:val="001C2B14"/>
    <w:rsid w:val="001C7D65"/>
    <w:rsid w:val="001D2F6B"/>
    <w:rsid w:val="001D3EF0"/>
    <w:rsid w:val="001E0755"/>
    <w:rsid w:val="001E5395"/>
    <w:rsid w:val="001E58D5"/>
    <w:rsid w:val="001F5C20"/>
    <w:rsid w:val="001F67DC"/>
    <w:rsid w:val="00230054"/>
    <w:rsid w:val="00235EE5"/>
    <w:rsid w:val="002452DB"/>
    <w:rsid w:val="002466C0"/>
    <w:rsid w:val="002553F5"/>
    <w:rsid w:val="00271902"/>
    <w:rsid w:val="00284ACD"/>
    <w:rsid w:val="002C2BA7"/>
    <w:rsid w:val="002C4104"/>
    <w:rsid w:val="002D0042"/>
    <w:rsid w:val="002D1DF7"/>
    <w:rsid w:val="002F1EC2"/>
    <w:rsid w:val="00301353"/>
    <w:rsid w:val="0030193D"/>
    <w:rsid w:val="003212A8"/>
    <w:rsid w:val="0032387C"/>
    <w:rsid w:val="003330A5"/>
    <w:rsid w:val="003359E0"/>
    <w:rsid w:val="003368D0"/>
    <w:rsid w:val="00343A35"/>
    <w:rsid w:val="00344841"/>
    <w:rsid w:val="00345EB3"/>
    <w:rsid w:val="00352BD9"/>
    <w:rsid w:val="0035439B"/>
    <w:rsid w:val="00362818"/>
    <w:rsid w:val="00367628"/>
    <w:rsid w:val="0038722A"/>
    <w:rsid w:val="00391270"/>
    <w:rsid w:val="003B3F39"/>
    <w:rsid w:val="003B5F25"/>
    <w:rsid w:val="003C7666"/>
    <w:rsid w:val="003E3791"/>
    <w:rsid w:val="003F4E02"/>
    <w:rsid w:val="003F6BA1"/>
    <w:rsid w:val="004012EA"/>
    <w:rsid w:val="0040523F"/>
    <w:rsid w:val="004161A8"/>
    <w:rsid w:val="0043078B"/>
    <w:rsid w:val="004317E3"/>
    <w:rsid w:val="004404E3"/>
    <w:rsid w:val="00443ECA"/>
    <w:rsid w:val="004477CB"/>
    <w:rsid w:val="00464493"/>
    <w:rsid w:val="0047261F"/>
    <w:rsid w:val="00492B97"/>
    <w:rsid w:val="004964B5"/>
    <w:rsid w:val="004A598C"/>
    <w:rsid w:val="004B28FB"/>
    <w:rsid w:val="004C27E6"/>
    <w:rsid w:val="004D1078"/>
    <w:rsid w:val="004F77DC"/>
    <w:rsid w:val="004F7F9D"/>
    <w:rsid w:val="00503889"/>
    <w:rsid w:val="00505E0A"/>
    <w:rsid w:val="00513BA5"/>
    <w:rsid w:val="00515440"/>
    <w:rsid w:val="005333D3"/>
    <w:rsid w:val="0053587B"/>
    <w:rsid w:val="0055592C"/>
    <w:rsid w:val="005611E6"/>
    <w:rsid w:val="00567F1E"/>
    <w:rsid w:val="005878EF"/>
    <w:rsid w:val="005A6465"/>
    <w:rsid w:val="005B7B4C"/>
    <w:rsid w:val="005C0923"/>
    <w:rsid w:val="005C1587"/>
    <w:rsid w:val="005C504E"/>
    <w:rsid w:val="0062552E"/>
    <w:rsid w:val="00631944"/>
    <w:rsid w:val="0066182C"/>
    <w:rsid w:val="00664FCB"/>
    <w:rsid w:val="00680CE9"/>
    <w:rsid w:val="0069008D"/>
    <w:rsid w:val="006B532C"/>
    <w:rsid w:val="006C033F"/>
    <w:rsid w:val="006C2626"/>
    <w:rsid w:val="006C3F93"/>
    <w:rsid w:val="006C6DC9"/>
    <w:rsid w:val="006E201F"/>
    <w:rsid w:val="006E55DA"/>
    <w:rsid w:val="007560A0"/>
    <w:rsid w:val="00781026"/>
    <w:rsid w:val="00790F7E"/>
    <w:rsid w:val="007B0405"/>
    <w:rsid w:val="007B38A6"/>
    <w:rsid w:val="007C0188"/>
    <w:rsid w:val="007C3D12"/>
    <w:rsid w:val="007D3F81"/>
    <w:rsid w:val="007D53CD"/>
    <w:rsid w:val="007F2569"/>
    <w:rsid w:val="00802587"/>
    <w:rsid w:val="00803966"/>
    <w:rsid w:val="00804A48"/>
    <w:rsid w:val="0081070B"/>
    <w:rsid w:val="008112CB"/>
    <w:rsid w:val="0082097F"/>
    <w:rsid w:val="00820F73"/>
    <w:rsid w:val="00821AF1"/>
    <w:rsid w:val="00822664"/>
    <w:rsid w:val="00826786"/>
    <w:rsid w:val="00844378"/>
    <w:rsid w:val="00844FC1"/>
    <w:rsid w:val="0085030C"/>
    <w:rsid w:val="00867943"/>
    <w:rsid w:val="00875155"/>
    <w:rsid w:val="0087534D"/>
    <w:rsid w:val="00876BE9"/>
    <w:rsid w:val="00895F8E"/>
    <w:rsid w:val="008B78DB"/>
    <w:rsid w:val="008C703E"/>
    <w:rsid w:val="008F3091"/>
    <w:rsid w:val="0090159B"/>
    <w:rsid w:val="00906AB4"/>
    <w:rsid w:val="00913C5D"/>
    <w:rsid w:val="00917FE6"/>
    <w:rsid w:val="0093712F"/>
    <w:rsid w:val="009378BC"/>
    <w:rsid w:val="00941409"/>
    <w:rsid w:val="00947175"/>
    <w:rsid w:val="00976B51"/>
    <w:rsid w:val="00984E46"/>
    <w:rsid w:val="00984E52"/>
    <w:rsid w:val="00995A19"/>
    <w:rsid w:val="009A1BDB"/>
    <w:rsid w:val="009B07DC"/>
    <w:rsid w:val="009C17E7"/>
    <w:rsid w:val="009D7035"/>
    <w:rsid w:val="009E32EE"/>
    <w:rsid w:val="009E6595"/>
    <w:rsid w:val="009E6FFB"/>
    <w:rsid w:val="009F2841"/>
    <w:rsid w:val="009F30A0"/>
    <w:rsid w:val="009F6ACC"/>
    <w:rsid w:val="00A22818"/>
    <w:rsid w:val="00A26A62"/>
    <w:rsid w:val="00A3170C"/>
    <w:rsid w:val="00A3321A"/>
    <w:rsid w:val="00A34DE2"/>
    <w:rsid w:val="00A35518"/>
    <w:rsid w:val="00A54335"/>
    <w:rsid w:val="00A554E5"/>
    <w:rsid w:val="00A63EA3"/>
    <w:rsid w:val="00A63FA8"/>
    <w:rsid w:val="00A7211C"/>
    <w:rsid w:val="00A74C17"/>
    <w:rsid w:val="00A87F0B"/>
    <w:rsid w:val="00A902CD"/>
    <w:rsid w:val="00A9188D"/>
    <w:rsid w:val="00AC18F1"/>
    <w:rsid w:val="00AC1FB3"/>
    <w:rsid w:val="00AC3F11"/>
    <w:rsid w:val="00AC6737"/>
    <w:rsid w:val="00AD6466"/>
    <w:rsid w:val="00AF1B86"/>
    <w:rsid w:val="00AF6D97"/>
    <w:rsid w:val="00B11D2F"/>
    <w:rsid w:val="00B2746B"/>
    <w:rsid w:val="00B6730A"/>
    <w:rsid w:val="00B82E7E"/>
    <w:rsid w:val="00B8457C"/>
    <w:rsid w:val="00B86A29"/>
    <w:rsid w:val="00B8745E"/>
    <w:rsid w:val="00B97504"/>
    <w:rsid w:val="00BB1610"/>
    <w:rsid w:val="00BC3587"/>
    <w:rsid w:val="00BD6B14"/>
    <w:rsid w:val="00BE4EA9"/>
    <w:rsid w:val="00BF5EC3"/>
    <w:rsid w:val="00C03A3B"/>
    <w:rsid w:val="00C05863"/>
    <w:rsid w:val="00C07B8B"/>
    <w:rsid w:val="00C148B0"/>
    <w:rsid w:val="00C2644A"/>
    <w:rsid w:val="00C268C6"/>
    <w:rsid w:val="00C46C10"/>
    <w:rsid w:val="00C60147"/>
    <w:rsid w:val="00C82E40"/>
    <w:rsid w:val="00C84518"/>
    <w:rsid w:val="00C851A3"/>
    <w:rsid w:val="00C941DB"/>
    <w:rsid w:val="00CB296B"/>
    <w:rsid w:val="00CD1EEC"/>
    <w:rsid w:val="00CD6865"/>
    <w:rsid w:val="00CE1C12"/>
    <w:rsid w:val="00CE2BD9"/>
    <w:rsid w:val="00CE5638"/>
    <w:rsid w:val="00D02E37"/>
    <w:rsid w:val="00D03687"/>
    <w:rsid w:val="00D21F46"/>
    <w:rsid w:val="00D33961"/>
    <w:rsid w:val="00D41B8F"/>
    <w:rsid w:val="00D4402F"/>
    <w:rsid w:val="00D771F3"/>
    <w:rsid w:val="00DA0310"/>
    <w:rsid w:val="00DA5380"/>
    <w:rsid w:val="00DB003C"/>
    <w:rsid w:val="00DB3FA9"/>
    <w:rsid w:val="00DB587B"/>
    <w:rsid w:val="00DD3202"/>
    <w:rsid w:val="00DE04C6"/>
    <w:rsid w:val="00DF028B"/>
    <w:rsid w:val="00DF5147"/>
    <w:rsid w:val="00DF6BDF"/>
    <w:rsid w:val="00E06237"/>
    <w:rsid w:val="00E41D37"/>
    <w:rsid w:val="00E51602"/>
    <w:rsid w:val="00E52AAE"/>
    <w:rsid w:val="00E533B4"/>
    <w:rsid w:val="00E5511F"/>
    <w:rsid w:val="00E56A59"/>
    <w:rsid w:val="00E62E55"/>
    <w:rsid w:val="00E63D0C"/>
    <w:rsid w:val="00E714DC"/>
    <w:rsid w:val="00E80C46"/>
    <w:rsid w:val="00E90930"/>
    <w:rsid w:val="00EA0438"/>
    <w:rsid w:val="00EA676F"/>
    <w:rsid w:val="00EA6E01"/>
    <w:rsid w:val="00EB034F"/>
    <w:rsid w:val="00EC0567"/>
    <w:rsid w:val="00EC3A4F"/>
    <w:rsid w:val="00EE1561"/>
    <w:rsid w:val="00EE6495"/>
    <w:rsid w:val="00EF344C"/>
    <w:rsid w:val="00EF77AF"/>
    <w:rsid w:val="00EF7F0B"/>
    <w:rsid w:val="00F10F09"/>
    <w:rsid w:val="00F11271"/>
    <w:rsid w:val="00F226EE"/>
    <w:rsid w:val="00F465F9"/>
    <w:rsid w:val="00F627DD"/>
    <w:rsid w:val="00F651D8"/>
    <w:rsid w:val="00F86D7D"/>
    <w:rsid w:val="00FB03CB"/>
    <w:rsid w:val="00FB62F1"/>
    <w:rsid w:val="00FD11E2"/>
    <w:rsid w:val="00FD3928"/>
    <w:rsid w:val="00FF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2B4B4"/>
  <w15:chartTrackingRefBased/>
  <w15:docId w15:val="{B0D5D3B0-3B24-49C6-8CB5-E905D789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D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714DC"/>
    <w:rPr>
      <w:rFonts w:ascii="Courier New" w:hAnsi="Courier New"/>
      <w:sz w:val="20"/>
    </w:rPr>
  </w:style>
  <w:style w:type="character" w:customStyle="1" w:styleId="PlainTextChar">
    <w:name w:val="Plain Text Char"/>
    <w:basedOn w:val="DefaultParagraphFont"/>
    <w:link w:val="PlainText"/>
    <w:uiPriority w:val="99"/>
    <w:rsid w:val="00E714DC"/>
    <w:rPr>
      <w:rFonts w:ascii="Courier New" w:eastAsia="Times New Roman" w:hAnsi="Courier New" w:cs="Times New Roman"/>
      <w:sz w:val="20"/>
      <w:szCs w:val="20"/>
    </w:rPr>
  </w:style>
  <w:style w:type="character" w:styleId="Hyperlink">
    <w:name w:val="Hyperlink"/>
    <w:unhideWhenUsed/>
    <w:rsid w:val="00E714DC"/>
    <w:rPr>
      <w:color w:val="0000FF"/>
      <w:u w:val="single"/>
    </w:rPr>
  </w:style>
  <w:style w:type="character" w:customStyle="1" w:styleId="UnresolvedMention1">
    <w:name w:val="Unresolved Mention1"/>
    <w:basedOn w:val="DefaultParagraphFont"/>
    <w:uiPriority w:val="99"/>
    <w:semiHidden/>
    <w:unhideWhenUsed/>
    <w:rsid w:val="00492B97"/>
    <w:rPr>
      <w:color w:val="605E5C"/>
      <w:shd w:val="clear" w:color="auto" w:fill="E1DFDD"/>
    </w:rPr>
  </w:style>
  <w:style w:type="paragraph" w:styleId="Header">
    <w:name w:val="header"/>
    <w:basedOn w:val="Normal"/>
    <w:link w:val="HeaderChar"/>
    <w:uiPriority w:val="99"/>
    <w:unhideWhenUsed/>
    <w:rsid w:val="00443ECA"/>
    <w:pPr>
      <w:tabs>
        <w:tab w:val="center" w:pos="4680"/>
        <w:tab w:val="right" w:pos="9360"/>
      </w:tabs>
    </w:pPr>
  </w:style>
  <w:style w:type="character" w:customStyle="1" w:styleId="HeaderChar">
    <w:name w:val="Header Char"/>
    <w:basedOn w:val="DefaultParagraphFont"/>
    <w:link w:val="Header"/>
    <w:uiPriority w:val="99"/>
    <w:rsid w:val="00443ECA"/>
    <w:rPr>
      <w:rFonts w:ascii="Arial" w:eastAsia="Times New Roman" w:hAnsi="Arial" w:cs="Times New Roman"/>
      <w:sz w:val="24"/>
      <w:szCs w:val="20"/>
    </w:rPr>
  </w:style>
  <w:style w:type="paragraph" w:styleId="Footer">
    <w:name w:val="footer"/>
    <w:basedOn w:val="Normal"/>
    <w:link w:val="FooterChar"/>
    <w:uiPriority w:val="99"/>
    <w:unhideWhenUsed/>
    <w:rsid w:val="00443ECA"/>
    <w:pPr>
      <w:tabs>
        <w:tab w:val="center" w:pos="4680"/>
        <w:tab w:val="right" w:pos="9360"/>
      </w:tabs>
    </w:pPr>
  </w:style>
  <w:style w:type="character" w:customStyle="1" w:styleId="FooterChar">
    <w:name w:val="Footer Char"/>
    <w:basedOn w:val="DefaultParagraphFont"/>
    <w:link w:val="Footer"/>
    <w:uiPriority w:val="99"/>
    <w:rsid w:val="00443ECA"/>
    <w:rPr>
      <w:rFonts w:ascii="Arial" w:eastAsia="Times New Roman" w:hAnsi="Arial" w:cs="Times New Roman"/>
      <w:sz w:val="24"/>
      <w:szCs w:val="20"/>
    </w:rPr>
  </w:style>
  <w:style w:type="paragraph" w:styleId="ListParagraph">
    <w:name w:val="List Paragraph"/>
    <w:basedOn w:val="Normal"/>
    <w:uiPriority w:val="34"/>
    <w:qFormat/>
    <w:rsid w:val="0030193D"/>
    <w:pPr>
      <w:ind w:left="720"/>
      <w:contextualSpacing/>
    </w:pPr>
  </w:style>
  <w:style w:type="paragraph" w:styleId="BalloonText">
    <w:name w:val="Balloon Text"/>
    <w:basedOn w:val="Normal"/>
    <w:link w:val="BalloonTextChar"/>
    <w:uiPriority w:val="99"/>
    <w:semiHidden/>
    <w:unhideWhenUsed/>
    <w:rsid w:val="00051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0673">
      <w:bodyDiv w:val="1"/>
      <w:marLeft w:val="0"/>
      <w:marRight w:val="0"/>
      <w:marTop w:val="0"/>
      <w:marBottom w:val="0"/>
      <w:divBdr>
        <w:top w:val="none" w:sz="0" w:space="0" w:color="auto"/>
        <w:left w:val="none" w:sz="0" w:space="0" w:color="auto"/>
        <w:bottom w:val="none" w:sz="0" w:space="0" w:color="auto"/>
        <w:right w:val="none" w:sz="0" w:space="0" w:color="auto"/>
      </w:divBdr>
    </w:div>
    <w:div w:id="533617509">
      <w:bodyDiv w:val="1"/>
      <w:marLeft w:val="0"/>
      <w:marRight w:val="0"/>
      <w:marTop w:val="0"/>
      <w:marBottom w:val="0"/>
      <w:divBdr>
        <w:top w:val="none" w:sz="0" w:space="0" w:color="auto"/>
        <w:left w:val="none" w:sz="0" w:space="0" w:color="auto"/>
        <w:bottom w:val="none" w:sz="0" w:space="0" w:color="auto"/>
        <w:right w:val="none" w:sz="0" w:space="0" w:color="auto"/>
      </w:divBdr>
    </w:div>
    <w:div w:id="889612266">
      <w:bodyDiv w:val="1"/>
      <w:marLeft w:val="0"/>
      <w:marRight w:val="0"/>
      <w:marTop w:val="0"/>
      <w:marBottom w:val="0"/>
      <w:divBdr>
        <w:top w:val="none" w:sz="0" w:space="0" w:color="auto"/>
        <w:left w:val="none" w:sz="0" w:space="0" w:color="auto"/>
        <w:bottom w:val="none" w:sz="0" w:space="0" w:color="auto"/>
        <w:right w:val="none" w:sz="0" w:space="0" w:color="auto"/>
      </w:divBdr>
    </w:div>
    <w:div w:id="1176075328">
      <w:bodyDiv w:val="1"/>
      <w:marLeft w:val="0"/>
      <w:marRight w:val="0"/>
      <w:marTop w:val="0"/>
      <w:marBottom w:val="0"/>
      <w:divBdr>
        <w:top w:val="none" w:sz="0" w:space="0" w:color="auto"/>
        <w:left w:val="none" w:sz="0" w:space="0" w:color="auto"/>
        <w:bottom w:val="none" w:sz="0" w:space="0" w:color="auto"/>
        <w:right w:val="none" w:sz="0" w:space="0" w:color="auto"/>
      </w:divBdr>
    </w:div>
    <w:div w:id="187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sexworkstraffweb.org.uk/mai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pp.essexworkstraffweb.org.uk/mai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1B6DDEBC6DE41A2415D71E2B0A15E" ma:contentTypeVersion="" ma:contentTypeDescription="Create a new document." ma:contentTypeScope="" ma:versionID="e3b3352c56132996e1746112fd0be826">
  <xsd:schema xmlns:xsd="http://www.w3.org/2001/XMLSchema" xmlns:xs="http://www.w3.org/2001/XMLSchema" xmlns:p="http://schemas.microsoft.com/office/2006/metadata/properties" xmlns:ns2="5e16f40f-57a9-4b90-848a-39c7e948f3ef" xmlns:ns3="ea7af2a0-4ffd-4ef3-b8bd-6e086a141cf0" xmlns:ns4="affad8d7-c7c8-4d1b-803d-11ab1d8ba4ca" xmlns:ns5="cc81f18c-9172-4443-9755-cde36fbe97df" targetNamespace="http://schemas.microsoft.com/office/2006/metadata/properties" ma:root="true" ma:fieldsID="208a494465a56d2a80cb4b1ba8833ff9" ns2:_="" ns3:_="" ns4:_="" ns5:_="">
    <xsd:import namespace="5e16f40f-57a9-4b90-848a-39c7e948f3ef"/>
    <xsd:import namespace="ea7af2a0-4ffd-4ef3-b8bd-6e086a141cf0"/>
    <xsd:import namespace="affad8d7-c7c8-4d1b-803d-11ab1d8ba4ca"/>
    <xsd:import namespace="cc81f18c-9172-4443-9755-cde36fbe97df"/>
    <xsd:element name="properties">
      <xsd:complexType>
        <xsd:sequence>
          <xsd:element name="documentManagement">
            <xsd:complexType>
              <xsd:all>
                <xsd:element ref="ns2:lb8137edd66043028ef0628f594a7351" minOccurs="0"/>
                <xsd:element ref="ns2:TaxCatchAll" minOccurs="0"/>
                <xsd:element ref="ns3:Sensitive_x003f_" minOccurs="0"/>
                <xsd:element ref="ns2:SharedWithUsers" minOccurs="0"/>
                <xsd:element ref="ns2: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DateTaken" minOccurs="0"/>
                <xsd:element ref="ns5:MediaServiceOCR" minOccurs="0"/>
                <xsd:element ref="ns2:Only_x0020_Me"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f40f-57a9-4b90-848a-39c7e948f3ef" elementFormDefault="qualified">
    <xsd:import namespace="http://schemas.microsoft.com/office/2006/documentManagement/types"/>
    <xsd:import namespace="http://schemas.microsoft.com/office/infopath/2007/PartnerControls"/>
    <xsd:element name="lb8137edd66043028ef0628f594a7351" ma:index="9" nillable="true" ma:taxonomy="true" ma:internalName="lb8137edd66043028ef0628f594a7351" ma:taxonomyFieldName="Team_x0020_Function" ma:displayName="Team Function" ma:default="28;#North Essex Parking Partnership|8c6ca3c0-25d6-4e36-8b1d-ec48f0c903a8" ma:fieldId="{5b8137ed-d660-4302-8ef0-628f594a7351}" ma:taxonomyMulti="true" ma:sspId="fd9a2491-53b4-4758-aea7-53a838132af7" ma:termSetId="cb9993e3-d3bb-4185-b69b-de5c03c1744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d4fdf52-79f6-414e-aeff-e722f867d591}" ma:internalName="TaxCatchAll" ma:showField="CatchAllData" ma:web="5e16f40f-57a9-4b90-848a-39c7e948f3ef">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Only_x0020_Me" ma:index="22" nillable="true" ma:displayName="Only Me" ma:default="No" ma:format="Dropdown" ma:internalName="Only_x0020_M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a7af2a0-4ffd-4ef3-b8bd-6e086a141cf0" elementFormDefault="qualified">
    <xsd:import namespace="http://schemas.microsoft.com/office/2006/documentManagement/types"/>
    <xsd:import namespace="http://schemas.microsoft.com/office/infopath/2007/PartnerControls"/>
    <xsd:element name="Sensitive_x003f_" ma:index="11" nillable="true" ma:displayName="Sensitive?" ma:default="0" ma:description="Please tick here if this contains personal or commercially sensitive data.  Marking as sensitive does not currently prevent access." ma:internalName="Sensit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fad8d7-c7c8-4d1b-803d-11ab1d8ba4ca"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81f18c-9172-4443-9755-cde36fbe97df"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ly_x0020_Me xmlns="5e16f40f-57a9-4b90-848a-39c7e948f3ef">No</Only_x0020_Me>
    <lb8137edd66043028ef0628f594a7351 xmlns="5e16f40f-57a9-4b90-848a-39c7e948f3ef">
      <Terms xmlns="http://schemas.microsoft.com/office/infopath/2007/PartnerControls">
        <TermInfo xmlns="http://schemas.microsoft.com/office/infopath/2007/PartnerControls">
          <TermName xmlns="http://schemas.microsoft.com/office/infopath/2007/PartnerControls">North Essex Parking Partnership</TermName>
          <TermId xmlns="http://schemas.microsoft.com/office/infopath/2007/PartnerControls">8c6ca3c0-25d6-4e36-8b1d-ec48f0c903a8</TermId>
        </TermInfo>
      </Terms>
    </lb8137edd66043028ef0628f594a7351>
    <Sensitive_x003f_ xmlns="ea7af2a0-4ffd-4ef3-b8bd-6e086a141cf0">false</Sensitive_x003f_>
    <TaxCatchAll xmlns="5e16f40f-57a9-4b90-848a-39c7e948f3ef">
      <Value>28</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C2A4-088B-49FE-85DB-D40C664B48F2}">
  <ds:schemaRefs>
    <ds:schemaRef ds:uri="http://schemas.microsoft.com/sharepoint/v3/contenttype/forms"/>
  </ds:schemaRefs>
</ds:datastoreItem>
</file>

<file path=customXml/itemProps2.xml><?xml version="1.0" encoding="utf-8"?>
<ds:datastoreItem xmlns:ds="http://schemas.openxmlformats.org/officeDocument/2006/customXml" ds:itemID="{43F9FB04-474B-493C-A62A-85C22C33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f40f-57a9-4b90-848a-39c7e948f3ef"/>
    <ds:schemaRef ds:uri="ea7af2a0-4ffd-4ef3-b8bd-6e086a141cf0"/>
    <ds:schemaRef ds:uri="affad8d7-c7c8-4d1b-803d-11ab1d8ba4ca"/>
    <ds:schemaRef ds:uri="cc81f18c-9172-4443-9755-cde36fbe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80EED-D8E1-4C22-8F9A-BE742E5BFE8B}">
  <ds:schemaRefs>
    <ds:schemaRef ds:uri="http://schemas.microsoft.com/office/2006/metadata/properties"/>
    <ds:schemaRef ds:uri="http://schemas.microsoft.com/office/infopath/2007/PartnerControls"/>
    <ds:schemaRef ds:uri="5e16f40f-57a9-4b90-848a-39c7e948f3ef"/>
    <ds:schemaRef ds:uri="ea7af2a0-4ffd-4ef3-b8bd-6e086a141cf0"/>
  </ds:schemaRefs>
</ds:datastoreItem>
</file>

<file path=customXml/itemProps4.xml><?xml version="1.0" encoding="utf-8"?>
<ds:datastoreItem xmlns:ds="http://schemas.openxmlformats.org/officeDocument/2006/customXml" ds:itemID="{DD1282F6-9149-4F26-8F26-8F94FFCB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Degville</dc:creator>
  <cp:keywords/>
  <dc:description/>
  <cp:lastModifiedBy>Sophie Cummins</cp:lastModifiedBy>
  <cp:revision>2</cp:revision>
  <cp:lastPrinted>2022-01-05T15:22:00Z</cp:lastPrinted>
  <dcterms:created xsi:type="dcterms:W3CDTF">2022-06-30T14:00:00Z</dcterms:created>
  <dcterms:modified xsi:type="dcterms:W3CDTF">2022-06-30T14:00:00Z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0x01010021B1B6DDEBC6DE41A2415D71E2B0A15E</vt:lpwstr>
  </property>
  <property fmtid="{D5CDD505-2E9C-101B-9397-08002B2CF9AE}" pid="3" name="Team Function">
    <vt:lpwstr>28;#North Essex Parking Partnership|8c6ca3c0-25d6-4e36-8b1d-ec48f0c903a8</vt:lpwstr>
  </property>
</Properties>
</file>